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489B95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2DAD" w:rsidRPr="00492DAD">
        <w:rPr>
          <w:rFonts w:ascii="Arial" w:hAnsi="Arial" w:cs="Arial"/>
          <w:b/>
          <w:sz w:val="24"/>
          <w:szCs w:val="24"/>
        </w:rPr>
        <w:t>RP-210</w:t>
      </w:r>
      <w:r w:rsidR="00AF0D60">
        <w:rPr>
          <w:rFonts w:ascii="Arial" w:hAnsi="Arial" w:cs="Arial"/>
          <w:b/>
          <w:sz w:val="24"/>
          <w:szCs w:val="24"/>
        </w:rPr>
        <w:t>765</w:t>
      </w:r>
      <w:bookmarkStart w:id="0" w:name="_GoBack"/>
      <w:bookmarkEnd w:id="0"/>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92C328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571E" w:rsidRPr="00CB571E">
        <w:rPr>
          <w:rFonts w:ascii="Arial" w:hAnsi="Arial" w:cs="Arial"/>
          <w:color w:val="000000" w:themeColor="text1"/>
          <w:lang w:eastAsia="ja-JP"/>
        </w:rPr>
        <w:t>9.7.23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5D8D7B" w:rsidR="00593315" w:rsidRPr="008836AC" w:rsidRDefault="00CB571E" w:rsidP="001A248F">
            <w:pPr>
              <w:tabs>
                <w:tab w:val="left" w:pos="567"/>
              </w:tabs>
              <w:spacing w:after="0"/>
              <w:rPr>
                <w:rFonts w:ascii="Arial" w:hAnsi="Arial" w:cs="Arial"/>
              </w:rPr>
            </w:pPr>
            <w:r w:rsidRPr="00CB571E">
              <w:rPr>
                <w:rFonts w:ascii="Arial" w:hAnsi="Arial" w:cs="Arial"/>
              </w:rPr>
              <w:t>NR and MR-DC measurement gap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8C2C219" w:rsidR="00871653" w:rsidRPr="008836AC" w:rsidRDefault="00CB571E"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3707FE7" w:rsidR="00871653" w:rsidRPr="008836AC" w:rsidRDefault="00CB571E"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DD1C0A0"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BE08B2A"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2F9657" w:rsidR="0036248C" w:rsidRPr="008836AC" w:rsidRDefault="00CB571E" w:rsidP="008836AC">
            <w:pPr>
              <w:tabs>
                <w:tab w:val="left" w:pos="567"/>
              </w:tabs>
              <w:spacing w:after="0"/>
              <w:rPr>
                <w:rFonts w:ascii="Arial" w:hAnsi="Arial" w:cs="Arial"/>
              </w:rPr>
            </w:pPr>
            <w:proofErr w:type="spellStart"/>
            <w:r w:rsidRPr="00CB571E">
              <w:rPr>
                <w:rFonts w:ascii="Arial" w:hAnsi="Arial" w:cs="Arial"/>
              </w:rPr>
              <w:t>NR_MG_enh</w:t>
            </w:r>
            <w:proofErr w:type="spellEnd"/>
          </w:p>
        </w:tc>
      </w:tr>
      <w:tr w:rsidR="0036248C" w:rsidRPr="007F5447"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EADBCA" w:rsidR="0036248C" w:rsidRPr="008836AC" w:rsidRDefault="00CB571E" w:rsidP="008836AC">
            <w:pPr>
              <w:tabs>
                <w:tab w:val="left" w:pos="567"/>
              </w:tabs>
              <w:spacing w:after="0"/>
              <w:rPr>
                <w:rFonts w:ascii="Arial" w:hAnsi="Arial" w:cs="Arial"/>
                <w:lang w:eastAsia="ja-JP"/>
              </w:rPr>
            </w:pPr>
            <w:r w:rsidRPr="00CB571E">
              <w:rPr>
                <w:rFonts w:ascii="Arial" w:hAnsi="Arial" w:cs="Arial"/>
                <w:lang w:eastAsia="ja-JP"/>
              </w:rPr>
              <w:t>890161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8B8FA37" w:rsidR="00B6300F" w:rsidRPr="008836AC" w:rsidRDefault="00174CCB" w:rsidP="008836AC">
            <w:pPr>
              <w:tabs>
                <w:tab w:val="left" w:pos="567"/>
              </w:tabs>
              <w:spacing w:after="0"/>
              <w:rPr>
                <w:rFonts w:ascii="Arial" w:hAnsi="Arial" w:cs="Arial"/>
                <w:lang w:eastAsia="ja-JP"/>
              </w:rPr>
            </w:pPr>
            <w:hyperlink r:id="rId10" w:history="1">
              <w:r w:rsidR="00CB571E" w:rsidRPr="00CB571E">
                <w:rPr>
                  <w:rStyle w:val="Hyperlink"/>
                  <w:rFonts w:ascii="Arial" w:hAnsi="Arial" w:cs="Arial"/>
                  <w:lang w:eastAsia="ja-JP"/>
                </w:rPr>
                <w:t>RP-202658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EB93190" w:rsidR="00871653" w:rsidRPr="008836AC" w:rsidRDefault="00871653" w:rsidP="008836AC">
            <w:pPr>
              <w:tabs>
                <w:tab w:val="left" w:pos="567"/>
              </w:tabs>
              <w:spacing w:after="0"/>
              <w:rPr>
                <w:rFonts w:ascii="Arial" w:hAnsi="Arial" w:cs="Arial"/>
                <w:lang w:eastAsia="ja-JP"/>
              </w:rPr>
            </w:pPr>
          </w:p>
        </w:tc>
        <w:tc>
          <w:tcPr>
            <w:tcW w:w="1842" w:type="dxa"/>
          </w:tcPr>
          <w:p w14:paraId="5A128F3E" w14:textId="4ED1BDAE"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Core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3</w:t>
            </w:r>
            <w:r w:rsidR="00CB571E" w:rsidRPr="00B8408B">
              <w:rPr>
                <w:rFonts w:ascii="Arial" w:hAnsi="Arial" w:cs="Arial"/>
                <w:color w:val="00B050"/>
                <w:kern w:val="2"/>
                <w:sz w:val="21"/>
                <w:szCs w:val="22"/>
                <w:lang w:val="en-US" w:eastAsia="ja-JP"/>
              </w:rPr>
              <w:t>/202</w:t>
            </w:r>
            <w:r w:rsidR="00267D1A" w:rsidRPr="00B8408B">
              <w:rPr>
                <w:rFonts w:ascii="Arial" w:hAnsi="Arial" w:cs="Arial"/>
                <w:color w:val="00B050"/>
                <w:kern w:val="2"/>
                <w:sz w:val="21"/>
                <w:szCs w:val="22"/>
                <w:lang w:val="en-US" w:eastAsia="ja-JP"/>
              </w:rPr>
              <w:t>2</w:t>
            </w:r>
          </w:p>
        </w:tc>
        <w:tc>
          <w:tcPr>
            <w:tcW w:w="2268" w:type="dxa"/>
          </w:tcPr>
          <w:p w14:paraId="150E2BE5" w14:textId="7F0CF194"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Performance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9</w:t>
            </w:r>
            <w:r w:rsidR="00CB571E" w:rsidRPr="00B8408B">
              <w:rPr>
                <w:rFonts w:ascii="Arial" w:hAnsi="Arial" w:cs="Arial"/>
                <w:color w:val="00B050"/>
                <w:kern w:val="2"/>
                <w:sz w:val="21"/>
                <w:szCs w:val="22"/>
                <w:lang w:val="en-US" w:eastAsia="ja-JP"/>
              </w:rPr>
              <w:t>/2022</w:t>
            </w:r>
          </w:p>
        </w:tc>
        <w:tc>
          <w:tcPr>
            <w:tcW w:w="1694" w:type="dxa"/>
            <w:gridSpan w:val="2"/>
          </w:tcPr>
          <w:p w14:paraId="5BB6B905" w14:textId="775C2777"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1AF554E"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E644D88" w:rsidR="00871653" w:rsidRPr="008836AC" w:rsidRDefault="00C678B4" w:rsidP="00C678B4">
            <w:pPr>
              <w:tabs>
                <w:tab w:val="left" w:pos="567"/>
              </w:tabs>
              <w:spacing w:after="0"/>
              <w:rPr>
                <w:rFonts w:ascii="Arial" w:hAnsi="Arial" w:cs="Arial"/>
                <w:lang w:eastAsia="ja-JP"/>
              </w:rPr>
            </w:pPr>
            <w:r w:rsidRPr="00CB571E">
              <w:rPr>
                <w:rFonts w:ascii="Arial" w:hAnsi="Arial" w:cs="Arial"/>
                <w:color w:val="00B050"/>
                <w:kern w:val="2"/>
                <w:sz w:val="21"/>
                <w:szCs w:val="22"/>
                <w:lang w:val="en-US" w:eastAsia="ja-JP"/>
              </w:rPr>
              <w:t>1</w:t>
            </w:r>
            <w:r>
              <w:rPr>
                <w:rFonts w:ascii="Arial" w:hAnsi="Arial" w:cs="Arial"/>
                <w:color w:val="00B050"/>
                <w:kern w:val="2"/>
                <w:sz w:val="21"/>
                <w:szCs w:val="22"/>
                <w:lang w:val="en-US" w:eastAsia="ja-JP"/>
              </w:rPr>
              <w:t>0</w:t>
            </w:r>
            <w:r w:rsidR="00871653" w:rsidRPr="00CB571E">
              <w:rPr>
                <w:rFonts w:ascii="Arial" w:hAnsi="Arial" w:cs="Arial"/>
                <w:color w:val="00B050"/>
                <w:kern w:val="2"/>
                <w:sz w:val="21"/>
                <w:szCs w:val="22"/>
                <w:lang w:val="en-US" w:eastAsia="ja-JP"/>
              </w:rPr>
              <w:t>%</w:t>
            </w:r>
          </w:p>
        </w:tc>
        <w:tc>
          <w:tcPr>
            <w:tcW w:w="2268" w:type="dxa"/>
          </w:tcPr>
          <w:p w14:paraId="42D94C58" w14:textId="77777777" w:rsidR="00871653" w:rsidRDefault="00871653" w:rsidP="00CB571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5529999" w:rsidR="00841719" w:rsidRPr="008836AC" w:rsidRDefault="00841719" w:rsidP="00CB571E">
            <w:pPr>
              <w:tabs>
                <w:tab w:val="left" w:pos="567"/>
              </w:tabs>
              <w:spacing w:after="0"/>
              <w:rPr>
                <w:rFonts w:ascii="Arial" w:hAnsi="Arial" w:cs="Arial"/>
                <w:lang w:eastAsia="ja-JP"/>
              </w:rPr>
            </w:pPr>
            <w:r w:rsidRPr="00841719">
              <w:rPr>
                <w:rFonts w:ascii="Arial" w:hAnsi="Arial" w:cs="Arial"/>
                <w:color w:val="00B050"/>
                <w:kern w:val="2"/>
                <w:sz w:val="21"/>
                <w:szCs w:val="22"/>
                <w:lang w:val="en-US" w:eastAsia="ja-JP"/>
              </w:rPr>
              <w:t>0%</w:t>
            </w:r>
          </w:p>
        </w:tc>
        <w:tc>
          <w:tcPr>
            <w:tcW w:w="1694" w:type="dxa"/>
            <w:gridSpan w:val="2"/>
          </w:tcPr>
          <w:p w14:paraId="70DECF59" w14:textId="576FCEC4"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7133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71338">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71338">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04C1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1580598" w:rsidR="00EF4800" w:rsidRPr="008836AC" w:rsidRDefault="00004C12" w:rsidP="001A248F">
            <w:pPr>
              <w:tabs>
                <w:tab w:val="left" w:pos="567"/>
              </w:tabs>
              <w:spacing w:after="0"/>
              <w:rPr>
                <w:rFonts w:ascii="Arial" w:hAnsi="Arial" w:cs="Arial"/>
                <w:color w:val="FF0000"/>
              </w:rPr>
            </w:pPr>
            <w:r w:rsidRPr="00E774CF">
              <w:rPr>
                <w:rFonts w:ascii="Arial" w:hAnsi="Arial" w:cs="Arial"/>
              </w:rPr>
              <w:t>TSG RAN WG4</w:t>
            </w:r>
          </w:p>
        </w:tc>
      </w:tr>
      <w:tr w:rsidR="00004C12" w:rsidRPr="008836AC" w14:paraId="5EF9AD31" w14:textId="77777777" w:rsidTr="00004C12">
        <w:tc>
          <w:tcPr>
            <w:tcW w:w="1415" w:type="dxa"/>
            <w:vMerge w:val="restart"/>
            <w:vAlign w:val="center"/>
          </w:tcPr>
          <w:p w14:paraId="589FA298" w14:textId="77777777" w:rsidR="00004C12" w:rsidRPr="008836AC" w:rsidRDefault="00004C12" w:rsidP="00004C1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04C12" w:rsidRPr="008836AC" w:rsidRDefault="00004C12" w:rsidP="00004C12">
            <w:pPr>
              <w:tabs>
                <w:tab w:val="left" w:pos="567"/>
              </w:tabs>
              <w:spacing w:after="0"/>
              <w:rPr>
                <w:rFonts w:ascii="Arial" w:hAnsi="Arial" w:cs="Arial"/>
                <w:b/>
              </w:rPr>
            </w:pPr>
            <w:r w:rsidRPr="008836AC">
              <w:rPr>
                <w:rFonts w:ascii="Arial" w:hAnsi="Arial" w:cs="Arial"/>
                <w:b/>
              </w:rPr>
              <w:t>Name</w:t>
            </w:r>
          </w:p>
        </w:tc>
        <w:tc>
          <w:tcPr>
            <w:tcW w:w="7336" w:type="dxa"/>
          </w:tcPr>
          <w:p w14:paraId="127CF618" w14:textId="14FC1113" w:rsidR="00004C12" w:rsidRPr="008836AC" w:rsidRDefault="00004C12" w:rsidP="00004C12">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004C12" w:rsidRPr="008836AC" w14:paraId="36040647" w14:textId="77777777" w:rsidTr="00004C12">
        <w:tc>
          <w:tcPr>
            <w:tcW w:w="1415" w:type="dxa"/>
            <w:vMerge/>
          </w:tcPr>
          <w:p w14:paraId="2B760CAA" w14:textId="77777777" w:rsidR="00004C12" w:rsidRPr="008836AC" w:rsidRDefault="00004C12" w:rsidP="00004C12">
            <w:pPr>
              <w:tabs>
                <w:tab w:val="left" w:pos="567"/>
              </w:tabs>
              <w:rPr>
                <w:rFonts w:ascii="Arial" w:hAnsi="Arial" w:cs="Arial"/>
                <w:b/>
              </w:rPr>
            </w:pPr>
          </w:p>
        </w:tc>
        <w:tc>
          <w:tcPr>
            <w:tcW w:w="1335" w:type="dxa"/>
          </w:tcPr>
          <w:p w14:paraId="6AD0A3C2" w14:textId="77777777" w:rsidR="00004C12" w:rsidRPr="008836AC" w:rsidRDefault="00004C12" w:rsidP="00004C1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527AF7D" w:rsidR="00004C12" w:rsidRPr="008836AC" w:rsidRDefault="00004C12" w:rsidP="00004C12">
            <w:pPr>
              <w:tabs>
                <w:tab w:val="left" w:pos="567"/>
              </w:tabs>
              <w:spacing w:after="0"/>
              <w:rPr>
                <w:rFonts w:ascii="Arial" w:hAnsi="Arial" w:cs="Arial"/>
                <w:lang w:eastAsia="ja-JP"/>
              </w:rPr>
            </w:pPr>
            <w:proofErr w:type="spellStart"/>
            <w:r>
              <w:rPr>
                <w:rFonts w:ascii="Arial" w:eastAsiaTheme="minorEastAsia" w:hAnsi="Arial" w:cs="Arial"/>
                <w:lang w:eastAsia="zh-CN"/>
              </w:rPr>
              <w:t>MediaTek</w:t>
            </w:r>
            <w:proofErr w:type="spellEnd"/>
            <w:r>
              <w:rPr>
                <w:rFonts w:ascii="Arial" w:eastAsiaTheme="minorEastAsia" w:hAnsi="Arial" w:cs="Arial"/>
                <w:lang w:eastAsia="zh-CN"/>
              </w:rPr>
              <w:t xml:space="preserve"> Inc., Intel </w:t>
            </w:r>
            <w:r w:rsidRPr="00E40F4A">
              <w:rPr>
                <w:rFonts w:ascii="Arial" w:eastAsiaTheme="minorEastAsia" w:hAnsi="Arial" w:cs="Arial"/>
                <w:lang w:eastAsia="zh-CN"/>
              </w:rPr>
              <w:t>Corporation</w:t>
            </w:r>
          </w:p>
        </w:tc>
      </w:tr>
      <w:tr w:rsidR="00004C12" w:rsidRPr="008836AC" w14:paraId="588EE5C8" w14:textId="77777777" w:rsidTr="00004C12">
        <w:tc>
          <w:tcPr>
            <w:tcW w:w="1415" w:type="dxa"/>
            <w:vMerge/>
          </w:tcPr>
          <w:p w14:paraId="5371B18D" w14:textId="77777777" w:rsidR="00004C12" w:rsidRPr="008836AC" w:rsidRDefault="00004C12" w:rsidP="00004C12">
            <w:pPr>
              <w:tabs>
                <w:tab w:val="left" w:pos="567"/>
              </w:tabs>
              <w:rPr>
                <w:rFonts w:ascii="Arial" w:hAnsi="Arial" w:cs="Arial"/>
                <w:b/>
              </w:rPr>
            </w:pPr>
          </w:p>
        </w:tc>
        <w:tc>
          <w:tcPr>
            <w:tcW w:w="1335" w:type="dxa"/>
          </w:tcPr>
          <w:p w14:paraId="4BB54D4E" w14:textId="77777777" w:rsidR="00004C12" w:rsidRPr="008836AC" w:rsidRDefault="00004C12" w:rsidP="00004C12">
            <w:pPr>
              <w:tabs>
                <w:tab w:val="left" w:pos="567"/>
              </w:tabs>
              <w:spacing w:after="0"/>
              <w:rPr>
                <w:rFonts w:ascii="Arial" w:hAnsi="Arial" w:cs="Arial"/>
                <w:b/>
              </w:rPr>
            </w:pPr>
            <w:r w:rsidRPr="008836AC">
              <w:rPr>
                <w:rFonts w:ascii="Arial" w:hAnsi="Arial" w:cs="Arial"/>
                <w:b/>
              </w:rPr>
              <w:t>Email</w:t>
            </w:r>
          </w:p>
        </w:tc>
        <w:tc>
          <w:tcPr>
            <w:tcW w:w="7336" w:type="dxa"/>
          </w:tcPr>
          <w:p w14:paraId="0563966F" w14:textId="7E8420FA" w:rsidR="00004C12" w:rsidRPr="008836AC" w:rsidRDefault="00174CCB" w:rsidP="00004C12">
            <w:pPr>
              <w:tabs>
                <w:tab w:val="left" w:pos="567"/>
              </w:tabs>
              <w:spacing w:after="0"/>
              <w:rPr>
                <w:rFonts w:ascii="Arial" w:hAnsi="Arial" w:cs="Arial"/>
              </w:rPr>
            </w:pPr>
            <w:hyperlink r:id="rId11" w:history="1">
              <w:r w:rsidR="00004C12" w:rsidRPr="00D80A6E">
                <w:rPr>
                  <w:rStyle w:val="Hyperlink"/>
                  <w:bCs/>
                </w:rPr>
                <w:t>ato.yu@mediatek.com</w:t>
              </w:r>
            </w:hyperlink>
            <w:r w:rsidR="00004C12">
              <w:rPr>
                <w:bCs/>
              </w:rPr>
              <w:t xml:space="preserve">, </w:t>
            </w:r>
            <w:hyperlink r:id="rId12" w:history="1">
              <w:r w:rsidR="00004C12"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B8408B" w:rsidRDefault="00C4666A" w:rsidP="00C4666A">
            <w:pPr>
              <w:pStyle w:val="TAL"/>
              <w:jc w:val="center"/>
              <w:rPr>
                <w:b/>
                <w:bCs/>
              </w:rPr>
            </w:pPr>
            <w:r w:rsidRPr="00B8408B">
              <w:rPr>
                <w:b/>
                <w:bCs/>
              </w:rPr>
              <w:t>Do you want to modify the time budget for this WI/SI compared to what was endorsed at the last RAN meeting?</w:t>
            </w:r>
          </w:p>
        </w:tc>
        <w:tc>
          <w:tcPr>
            <w:tcW w:w="1037" w:type="dxa"/>
            <w:vAlign w:val="center"/>
          </w:tcPr>
          <w:p w14:paraId="0D9BB93B" w14:textId="27444827" w:rsidR="00D22398" w:rsidRPr="00B8408B" w:rsidRDefault="00267D1A" w:rsidP="00C4666A">
            <w:pPr>
              <w:pStyle w:val="TAL"/>
              <w:jc w:val="center"/>
              <w:rPr>
                <w:color w:val="FF0000"/>
                <w:lang w:eastAsia="ja-JP"/>
              </w:rPr>
            </w:pPr>
            <w:r w:rsidRPr="00B8408B">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8EF61EA" w14:textId="2C3410C6" w:rsidR="00004C12" w:rsidRDefault="00004C12" w:rsidP="00004C12">
      <w:pPr>
        <w:rPr>
          <w:b/>
        </w:rPr>
      </w:pPr>
      <w:r w:rsidRPr="000A3CE4">
        <w:rPr>
          <w:b/>
        </w:rPr>
        <w:t xml:space="preserve">RAN4 </w:t>
      </w:r>
      <w:r w:rsidRPr="000A3CE4">
        <w:rPr>
          <w:rFonts w:hint="eastAsia"/>
          <w:b/>
        </w:rPr>
        <w:t>#</w:t>
      </w:r>
      <w:r w:rsidRPr="000A3CE4">
        <w:rPr>
          <w:b/>
        </w:rPr>
        <w:t>9</w:t>
      </w:r>
      <w:r>
        <w:rPr>
          <w:b/>
        </w:rPr>
        <w:t>8e</w:t>
      </w:r>
      <w:r w:rsidRPr="000A3CE4">
        <w:rPr>
          <w:b/>
        </w:rPr>
        <w:t xml:space="preserve"> (</w:t>
      </w:r>
      <w:r>
        <w:rPr>
          <w:b/>
        </w:rPr>
        <w:t>January</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6F23B7DB" w14:textId="77777777" w:rsidR="00803EFC" w:rsidRPr="000A3CE4" w:rsidRDefault="00803EFC" w:rsidP="00803EFC">
      <w:pPr>
        <w:rPr>
          <w:b/>
        </w:rPr>
      </w:pPr>
    </w:p>
    <w:p w14:paraId="48512F8A" w14:textId="2A5DB273" w:rsidR="00803EFC" w:rsidRPr="007F5447" w:rsidRDefault="00803EFC" w:rsidP="00071338">
      <w:pPr>
        <w:pStyle w:val="B1"/>
        <w:numPr>
          <w:ilvl w:val="0"/>
          <w:numId w:val="6"/>
        </w:numPr>
        <w:rPr>
          <w:lang w:val="en-US"/>
        </w:rPr>
      </w:pPr>
      <w:r>
        <w:rPr>
          <w:lang w:val="en-US"/>
        </w:rPr>
        <w:t>A WF on m</w:t>
      </w:r>
      <w:r w:rsidR="00032AAF" w:rsidRPr="00803EFC">
        <w:t>multip</w:t>
      </w:r>
      <w:r w:rsidR="00032AAF" w:rsidRPr="007F5447">
        <w:t>le</w:t>
      </w:r>
      <w:r w:rsidRPr="007F5447">
        <w:t xml:space="preserve"> concurrent and independent MG patterns </w:t>
      </w:r>
      <w:r w:rsidRPr="007F5447">
        <w:rPr>
          <w:lang w:val="en-US"/>
        </w:rPr>
        <w:t>was approved in [7]</w:t>
      </w:r>
    </w:p>
    <w:p w14:paraId="7E35EBA3" w14:textId="74C9E284" w:rsidR="00803EFC" w:rsidRPr="007F5447" w:rsidRDefault="00803EFC" w:rsidP="00071338">
      <w:pPr>
        <w:pStyle w:val="B1"/>
        <w:numPr>
          <w:ilvl w:val="1"/>
          <w:numId w:val="6"/>
        </w:numPr>
        <w:rPr>
          <w:lang w:val="en-US"/>
        </w:rPr>
      </w:pPr>
      <w:r w:rsidRPr="007F5447">
        <w:rPr>
          <w:lang w:val="en-US"/>
        </w:rPr>
        <w:t>Work plan</w:t>
      </w:r>
    </w:p>
    <w:p w14:paraId="4B7F7A86" w14:textId="55C2698F" w:rsidR="007F5447" w:rsidRPr="007F5447" w:rsidRDefault="007F5447" w:rsidP="00071338">
      <w:pPr>
        <w:pStyle w:val="B1"/>
        <w:numPr>
          <w:ilvl w:val="2"/>
          <w:numId w:val="6"/>
        </w:numPr>
        <w:rPr>
          <w:lang w:val="en-US"/>
        </w:rPr>
      </w:pPr>
      <w:r w:rsidRPr="007F5447">
        <w:rPr>
          <w:lang w:val="en-US"/>
        </w:rPr>
        <w:t>Before RAN4#100b (Q4’21), RAN4 focuses on the functionality and principles needed to support parallel MG patterns without considering pre-configured gap and NCSG.</w:t>
      </w:r>
    </w:p>
    <w:p w14:paraId="41DA7511" w14:textId="2D08D242" w:rsidR="00803EFC" w:rsidRPr="007F5447" w:rsidRDefault="00803EFC" w:rsidP="00071338">
      <w:pPr>
        <w:pStyle w:val="B1"/>
        <w:numPr>
          <w:ilvl w:val="1"/>
          <w:numId w:val="6"/>
        </w:numPr>
        <w:rPr>
          <w:lang w:val="en-US"/>
        </w:rPr>
      </w:pPr>
      <w:r w:rsidRPr="007F5447">
        <w:rPr>
          <w:lang w:val="en-US"/>
        </w:rPr>
        <w:t>Definition</w:t>
      </w:r>
    </w:p>
    <w:p w14:paraId="2E4EDB41" w14:textId="77777777" w:rsidR="00BB6ECD" w:rsidRPr="007F5447" w:rsidRDefault="00071338" w:rsidP="00071338">
      <w:pPr>
        <w:pStyle w:val="B1"/>
        <w:numPr>
          <w:ilvl w:val="2"/>
          <w:numId w:val="6"/>
        </w:numPr>
        <w:rPr>
          <w:lang w:val="en-US"/>
        </w:rPr>
      </w:pPr>
      <w:r w:rsidRPr="007F5447">
        <w:t>Concurrent MG definition</w:t>
      </w:r>
    </w:p>
    <w:p w14:paraId="6E2336E7" w14:textId="77777777" w:rsidR="00BB6ECD" w:rsidRPr="007F5447" w:rsidRDefault="00071338" w:rsidP="00071338">
      <w:pPr>
        <w:pStyle w:val="B1"/>
        <w:numPr>
          <w:ilvl w:val="3"/>
          <w:numId w:val="6"/>
        </w:numPr>
        <w:rPr>
          <w:lang w:val="en-US"/>
        </w:rPr>
      </w:pPr>
      <w:r w:rsidRPr="007F5447">
        <w:t xml:space="preserve">UE </w:t>
      </w:r>
      <w:proofErr w:type="spellStart"/>
      <w:r w:rsidRPr="007F5447">
        <w:t>behavior</w:t>
      </w:r>
      <w:proofErr w:type="spellEnd"/>
      <w:r w:rsidRPr="007F5447">
        <w:t xml:space="preserve"> for non-overlapping, partially or fully overlapped cases is irrelevant to the definition and will be discussed separately.</w:t>
      </w:r>
    </w:p>
    <w:p w14:paraId="57FE2664" w14:textId="77777777" w:rsidR="00BB6ECD" w:rsidRPr="007F5447" w:rsidRDefault="00071338" w:rsidP="00071338">
      <w:pPr>
        <w:pStyle w:val="B1"/>
        <w:numPr>
          <w:ilvl w:val="3"/>
          <w:numId w:val="6"/>
        </w:numPr>
        <w:rPr>
          <w:lang w:val="en-US"/>
        </w:rPr>
      </w:pPr>
      <w:r w:rsidRPr="007F5447">
        <w:t xml:space="preserve">Note 1: current definition does not address pre-configured MG patterns and NCSG. FFS how to address pre-configured MG patterns and NCSG. </w:t>
      </w:r>
    </w:p>
    <w:p w14:paraId="4C13A883" w14:textId="77777777" w:rsidR="00BB6ECD" w:rsidRPr="007F5447" w:rsidRDefault="00071338" w:rsidP="00071338">
      <w:pPr>
        <w:pStyle w:val="B1"/>
        <w:numPr>
          <w:ilvl w:val="2"/>
          <w:numId w:val="6"/>
        </w:numPr>
        <w:rPr>
          <w:lang w:val="en-US"/>
        </w:rPr>
      </w:pPr>
      <w:r w:rsidRPr="007F5447">
        <w:t>Concurrent MG patterns</w:t>
      </w:r>
    </w:p>
    <w:p w14:paraId="3CF20BEF" w14:textId="4306819E" w:rsidR="007F5447" w:rsidRPr="007F5447" w:rsidRDefault="00071338" w:rsidP="00071338">
      <w:pPr>
        <w:pStyle w:val="B1"/>
        <w:numPr>
          <w:ilvl w:val="3"/>
          <w:numId w:val="6"/>
        </w:numPr>
        <w:rPr>
          <w:lang w:val="en-US"/>
        </w:rPr>
      </w:pPr>
      <w:r w:rsidRPr="007F5447">
        <w:t>MG patterns are selected from Rel-16 gap patterns #0 to #25.</w:t>
      </w:r>
    </w:p>
    <w:p w14:paraId="2F6411BA" w14:textId="0275CDFA" w:rsidR="00803EFC" w:rsidRPr="007F5447" w:rsidRDefault="00803EFC" w:rsidP="00071338">
      <w:pPr>
        <w:pStyle w:val="B1"/>
        <w:numPr>
          <w:ilvl w:val="1"/>
          <w:numId w:val="6"/>
        </w:numPr>
        <w:rPr>
          <w:lang w:val="en-US"/>
        </w:rPr>
      </w:pPr>
      <w:r w:rsidRPr="007F5447">
        <w:rPr>
          <w:lang w:val="en-US"/>
        </w:rPr>
        <w:t>Applicability</w:t>
      </w:r>
    </w:p>
    <w:p w14:paraId="6FE76489" w14:textId="77777777" w:rsidR="00BB6ECD" w:rsidRPr="007F5447" w:rsidRDefault="00071338" w:rsidP="00071338">
      <w:pPr>
        <w:pStyle w:val="B1"/>
        <w:numPr>
          <w:ilvl w:val="2"/>
          <w:numId w:val="6"/>
        </w:numPr>
        <w:rPr>
          <w:lang w:val="en-US"/>
        </w:rPr>
      </w:pPr>
      <w:r w:rsidRPr="007F5447">
        <w:rPr>
          <w:lang w:val="en-US"/>
        </w:rPr>
        <w:t>The measurement purposes of concurrent gaps include:</w:t>
      </w:r>
    </w:p>
    <w:p w14:paraId="1B08DBD4" w14:textId="77777777" w:rsidR="00BB6ECD" w:rsidRPr="007F5447" w:rsidRDefault="00071338" w:rsidP="00071338">
      <w:pPr>
        <w:pStyle w:val="B1"/>
        <w:numPr>
          <w:ilvl w:val="3"/>
          <w:numId w:val="6"/>
        </w:numPr>
        <w:rPr>
          <w:lang w:val="en-US"/>
        </w:rPr>
      </w:pPr>
      <w:r w:rsidRPr="007F5447">
        <w:rPr>
          <w:lang w:val="en-US"/>
        </w:rPr>
        <w:t>Different SMTC configurations</w:t>
      </w:r>
    </w:p>
    <w:p w14:paraId="3DE60864" w14:textId="77777777" w:rsidR="00BB6ECD" w:rsidRPr="007F5447" w:rsidRDefault="00071338" w:rsidP="00071338">
      <w:pPr>
        <w:pStyle w:val="B1"/>
        <w:numPr>
          <w:ilvl w:val="3"/>
          <w:numId w:val="6"/>
        </w:numPr>
        <w:rPr>
          <w:lang w:val="en-US"/>
        </w:rPr>
      </w:pPr>
      <w:r w:rsidRPr="007F5447">
        <w:rPr>
          <w:lang w:val="en-US"/>
        </w:rPr>
        <w:t xml:space="preserve">Different RSs, e.g., SSB, CSI-RS, PRS, RSSI </w:t>
      </w:r>
    </w:p>
    <w:p w14:paraId="3CDCBCE5" w14:textId="77777777" w:rsidR="00BB6ECD" w:rsidRPr="007F5447" w:rsidRDefault="00071338" w:rsidP="00071338">
      <w:pPr>
        <w:pStyle w:val="B1"/>
        <w:numPr>
          <w:ilvl w:val="3"/>
          <w:numId w:val="6"/>
        </w:numPr>
        <w:rPr>
          <w:lang w:val="en-US"/>
        </w:rPr>
      </w:pPr>
      <w:r w:rsidRPr="007F5447">
        <w:rPr>
          <w:lang w:val="en-US"/>
        </w:rPr>
        <w:t xml:space="preserve">Different RATs </w:t>
      </w:r>
    </w:p>
    <w:p w14:paraId="7B476B7D" w14:textId="77777777" w:rsidR="00BB6ECD" w:rsidRPr="007F5447" w:rsidRDefault="00071338" w:rsidP="00071338">
      <w:pPr>
        <w:pStyle w:val="B1"/>
        <w:numPr>
          <w:ilvl w:val="3"/>
          <w:numId w:val="6"/>
        </w:numPr>
        <w:rPr>
          <w:lang w:val="en-US"/>
        </w:rPr>
      </w:pPr>
      <w:r w:rsidRPr="007F5447">
        <w:rPr>
          <w:lang w:val="en-US"/>
        </w:rPr>
        <w:t xml:space="preserve">FFS whether to extend to NCSG or pre-configured MG in the 2nd phase of the WI </w:t>
      </w:r>
    </w:p>
    <w:p w14:paraId="7DF3937E" w14:textId="77777777" w:rsidR="00BB6ECD" w:rsidRPr="007F5447" w:rsidRDefault="00071338" w:rsidP="00071338">
      <w:pPr>
        <w:pStyle w:val="B1"/>
        <w:numPr>
          <w:ilvl w:val="3"/>
          <w:numId w:val="6"/>
        </w:numPr>
        <w:rPr>
          <w:lang w:val="en-US"/>
        </w:rPr>
      </w:pPr>
      <w:r w:rsidRPr="007F5447">
        <w:rPr>
          <w:lang w:val="en-US"/>
        </w:rPr>
        <w:t>Other purposes not precluded</w:t>
      </w:r>
    </w:p>
    <w:p w14:paraId="55832BCB" w14:textId="046E36FF" w:rsidR="007F5447" w:rsidRPr="007F5447" w:rsidRDefault="007F5447" w:rsidP="00071338">
      <w:pPr>
        <w:pStyle w:val="B1"/>
        <w:numPr>
          <w:ilvl w:val="2"/>
          <w:numId w:val="6"/>
        </w:numPr>
        <w:rPr>
          <w:lang w:val="en-US"/>
        </w:rPr>
      </w:pPr>
      <w:r w:rsidRPr="007F5447">
        <w:rPr>
          <w:lang w:val="en-US"/>
        </w:rPr>
        <w:lastRenderedPageBreak/>
        <w:t>RAN4 to ensure both UE and NW have the same understanding on the usage of each measurement gap.</w:t>
      </w:r>
    </w:p>
    <w:p w14:paraId="59A683E8" w14:textId="4B548642" w:rsidR="00803EFC" w:rsidRPr="007F5447" w:rsidRDefault="00803EFC" w:rsidP="00071338">
      <w:pPr>
        <w:pStyle w:val="B1"/>
        <w:numPr>
          <w:ilvl w:val="1"/>
          <w:numId w:val="6"/>
        </w:numPr>
        <w:rPr>
          <w:lang w:val="en-US"/>
        </w:rPr>
      </w:pPr>
      <w:r w:rsidRPr="007F5447">
        <w:t>Overlapping</w:t>
      </w:r>
    </w:p>
    <w:p w14:paraId="294EA90D" w14:textId="5FCF3F11" w:rsidR="007F5447" w:rsidRPr="007F5447" w:rsidRDefault="007F5447" w:rsidP="00071338">
      <w:pPr>
        <w:pStyle w:val="B1"/>
        <w:numPr>
          <w:ilvl w:val="2"/>
          <w:numId w:val="6"/>
        </w:numPr>
        <w:rPr>
          <w:lang w:val="en-US"/>
        </w:rPr>
      </w:pPr>
      <w:r w:rsidRPr="007F5447">
        <w:t>RAN4 to work on at least non-overlapping concurrent gap as a start point.</w:t>
      </w:r>
    </w:p>
    <w:p w14:paraId="118410C4" w14:textId="485737AD" w:rsidR="00803EFC" w:rsidRPr="007F5447" w:rsidRDefault="00803EFC" w:rsidP="00071338">
      <w:pPr>
        <w:pStyle w:val="B1"/>
        <w:numPr>
          <w:ilvl w:val="1"/>
          <w:numId w:val="6"/>
        </w:numPr>
        <w:rPr>
          <w:lang w:val="en-US"/>
        </w:rPr>
      </w:pPr>
      <w:r w:rsidRPr="007F5447">
        <w:t>Measurement Requirement</w:t>
      </w:r>
    </w:p>
    <w:p w14:paraId="2E7D1724" w14:textId="77777777" w:rsidR="00BB6ECD" w:rsidRPr="007F5447" w:rsidRDefault="00071338" w:rsidP="00071338">
      <w:pPr>
        <w:pStyle w:val="B1"/>
        <w:numPr>
          <w:ilvl w:val="2"/>
          <w:numId w:val="6"/>
        </w:numPr>
        <w:rPr>
          <w:lang w:val="en-US"/>
        </w:rPr>
      </w:pPr>
      <w:r w:rsidRPr="007F5447">
        <w:t>Measurement capability</w:t>
      </w:r>
    </w:p>
    <w:p w14:paraId="66A600EF" w14:textId="0FED8A09" w:rsidR="007F5447" w:rsidRPr="007F5447" w:rsidRDefault="007F5447" w:rsidP="00071338">
      <w:pPr>
        <w:pStyle w:val="B1"/>
        <w:numPr>
          <w:ilvl w:val="3"/>
          <w:numId w:val="6"/>
        </w:numPr>
        <w:rPr>
          <w:lang w:val="en-US"/>
        </w:rPr>
      </w:pPr>
      <w:r w:rsidRPr="007F5447">
        <w:t>Keep Rel-16 UE measurement capability of number of layers to be monitored by gap(Section 9.1.3 of TS38.133) for UE configured with concurrent gaps</w:t>
      </w:r>
    </w:p>
    <w:p w14:paraId="73CA4231" w14:textId="415E25AF" w:rsidR="00803EFC" w:rsidRPr="007F5447" w:rsidRDefault="00803EFC" w:rsidP="00071338">
      <w:pPr>
        <w:pStyle w:val="B1"/>
        <w:numPr>
          <w:ilvl w:val="1"/>
          <w:numId w:val="6"/>
        </w:numPr>
        <w:rPr>
          <w:lang w:val="en-US"/>
        </w:rPr>
      </w:pPr>
      <w:r w:rsidRPr="007F5447">
        <w:t>Others</w:t>
      </w:r>
    </w:p>
    <w:p w14:paraId="6C626FFA" w14:textId="695B9F8E" w:rsidR="007F5447" w:rsidRPr="007F5447" w:rsidRDefault="00071338" w:rsidP="00071338">
      <w:pPr>
        <w:pStyle w:val="B1"/>
        <w:numPr>
          <w:ilvl w:val="2"/>
          <w:numId w:val="6"/>
        </w:numPr>
        <w:rPr>
          <w:lang w:val="en-US"/>
        </w:rPr>
      </w:pPr>
      <w:r w:rsidRPr="007F5447">
        <w:rPr>
          <w:lang w:val="en-US"/>
        </w:rPr>
        <w:t>No new gap pattern will be introduced in the scope of concurrent gaps objective in this WI.</w:t>
      </w:r>
    </w:p>
    <w:p w14:paraId="7B050923" w14:textId="05CF75F9" w:rsidR="007F5447" w:rsidRPr="007F5447" w:rsidRDefault="00071338" w:rsidP="00071338">
      <w:pPr>
        <w:pStyle w:val="B1"/>
        <w:numPr>
          <w:ilvl w:val="2"/>
          <w:numId w:val="6"/>
        </w:numPr>
        <w:rPr>
          <w:lang w:val="en-US"/>
        </w:rPr>
      </w:pPr>
      <w:r w:rsidRPr="007F5447">
        <w:rPr>
          <w:lang w:val="en-US"/>
        </w:rPr>
        <w:t>Do not introduce the concurrent gap in LTE SA mode.</w:t>
      </w:r>
    </w:p>
    <w:p w14:paraId="266F1252" w14:textId="12046293" w:rsidR="00803EFC" w:rsidRPr="007F5447" w:rsidRDefault="00803EFC" w:rsidP="00071338">
      <w:pPr>
        <w:pStyle w:val="B1"/>
        <w:numPr>
          <w:ilvl w:val="0"/>
          <w:numId w:val="6"/>
        </w:numPr>
        <w:rPr>
          <w:lang w:val="en-US"/>
        </w:rPr>
      </w:pPr>
      <w:r w:rsidRPr="007F5447">
        <w:rPr>
          <w:lang w:val="en-US"/>
        </w:rPr>
        <w:t>A WF on Pre-configured MG patterns approved in [4]</w:t>
      </w:r>
    </w:p>
    <w:p w14:paraId="15860065" w14:textId="66B858E5" w:rsidR="00C935FB" w:rsidRPr="009858A3" w:rsidRDefault="002D6899" w:rsidP="00C935FB">
      <w:pPr>
        <w:pStyle w:val="B1"/>
        <w:numPr>
          <w:ilvl w:val="1"/>
          <w:numId w:val="6"/>
        </w:numPr>
        <w:rPr>
          <w:lang w:val="en-US"/>
        </w:rPr>
      </w:pPr>
      <w:r>
        <w:rPr>
          <w:lang w:val="en-US"/>
        </w:rPr>
        <w:t>G</w:t>
      </w:r>
      <w:r w:rsidR="00C935FB">
        <w:rPr>
          <w:lang w:val="en-US"/>
        </w:rPr>
        <w:t>eneral</w:t>
      </w:r>
      <w:r w:rsidR="00C935FB" w:rsidRPr="009858A3">
        <w:rPr>
          <w:lang w:val="en-US"/>
        </w:rPr>
        <w:t xml:space="preserve"> procedures </w:t>
      </w:r>
      <w:r>
        <w:rPr>
          <w:lang w:val="en-US"/>
        </w:rPr>
        <w:t>of</w:t>
      </w:r>
      <w:r w:rsidR="00C935FB" w:rsidRPr="009858A3">
        <w:rPr>
          <w:lang w:val="en-US"/>
        </w:rPr>
        <w:t xml:space="preserve"> pre-configured MGs:</w:t>
      </w:r>
    </w:p>
    <w:p w14:paraId="50C9E620" w14:textId="77777777" w:rsidR="00C935FB" w:rsidRPr="005E3BE2" w:rsidRDefault="00C935FB" w:rsidP="00C935FB">
      <w:pPr>
        <w:pStyle w:val="B1"/>
        <w:numPr>
          <w:ilvl w:val="2"/>
          <w:numId w:val="6"/>
        </w:numPr>
      </w:pPr>
      <w:r w:rsidRPr="005E3BE2">
        <w:t>1. (Re)Configuration of the pre-configured MG</w:t>
      </w:r>
    </w:p>
    <w:p w14:paraId="6C8E45BE" w14:textId="77777777" w:rsidR="00C935FB" w:rsidRPr="005E3BE2" w:rsidRDefault="00C935FB" w:rsidP="00C935FB">
      <w:pPr>
        <w:pStyle w:val="B1"/>
        <w:numPr>
          <w:ilvl w:val="2"/>
          <w:numId w:val="6"/>
        </w:numPr>
      </w:pPr>
      <w:r w:rsidRPr="005E3BE2">
        <w:t>2. Activation the pre-configured MG following a DCI or timer-based BWP switch</w:t>
      </w:r>
    </w:p>
    <w:p w14:paraId="29168E59" w14:textId="77777777" w:rsidR="00C935FB" w:rsidRPr="005E3BE2" w:rsidRDefault="00C935FB" w:rsidP="00C935FB">
      <w:pPr>
        <w:pStyle w:val="B1"/>
        <w:numPr>
          <w:ilvl w:val="2"/>
          <w:numId w:val="6"/>
        </w:numPr>
      </w:pPr>
      <w:r w:rsidRPr="005E3BE2">
        <w:t>3. Deactivation the pre-configured MG following a DCI or timer-based BWP switch</w:t>
      </w:r>
    </w:p>
    <w:p w14:paraId="1FE7AA89" w14:textId="77777777" w:rsidR="00C935FB" w:rsidRDefault="00C935FB" w:rsidP="00071338">
      <w:pPr>
        <w:pStyle w:val="B1"/>
        <w:numPr>
          <w:ilvl w:val="1"/>
          <w:numId w:val="6"/>
        </w:numPr>
        <w:rPr>
          <w:lang w:val="en-US"/>
        </w:rPr>
      </w:pPr>
    </w:p>
    <w:p w14:paraId="7CB2C01C" w14:textId="74B6B26B" w:rsidR="00803EFC" w:rsidRPr="007F5447" w:rsidRDefault="00803EFC" w:rsidP="00071338">
      <w:pPr>
        <w:pStyle w:val="B1"/>
        <w:numPr>
          <w:ilvl w:val="1"/>
          <w:numId w:val="6"/>
        </w:numPr>
        <w:rPr>
          <w:lang w:val="en-US"/>
        </w:rPr>
      </w:pPr>
      <w:r w:rsidRPr="007F5447">
        <w:rPr>
          <w:lang w:val="en-US"/>
        </w:rPr>
        <w:t>Using scenarios</w:t>
      </w:r>
    </w:p>
    <w:p w14:paraId="67C6D5DA" w14:textId="51269D96" w:rsidR="007F5447" w:rsidRPr="001C5F8E" w:rsidRDefault="007F5447" w:rsidP="00071338">
      <w:pPr>
        <w:pStyle w:val="B1"/>
        <w:numPr>
          <w:ilvl w:val="2"/>
          <w:numId w:val="6"/>
        </w:numPr>
        <w:rPr>
          <w:lang w:val="en-US"/>
        </w:rPr>
      </w:pPr>
      <w:r w:rsidRPr="001C5F8E">
        <w:rPr>
          <w:lang w:val="en-US"/>
        </w:rPr>
        <w:t xml:space="preserve">Deprioritize MR-DC scenario. </w:t>
      </w:r>
    </w:p>
    <w:p w14:paraId="385BF7A7" w14:textId="3DBB027C" w:rsidR="007F5447" w:rsidRPr="001C5F8E" w:rsidRDefault="007F5447" w:rsidP="00071338">
      <w:pPr>
        <w:pStyle w:val="B1"/>
        <w:numPr>
          <w:ilvl w:val="2"/>
          <w:numId w:val="6"/>
        </w:numPr>
        <w:rPr>
          <w:lang w:val="en-US"/>
        </w:rPr>
      </w:pPr>
      <w:r w:rsidRPr="001C5F8E">
        <w:rPr>
          <w:bCs/>
          <w:lang w:val="en-US"/>
        </w:rPr>
        <w:t>Whether the pre-configured gaps shall be considered as a part of multiple concurrent gap patterns framework</w:t>
      </w:r>
      <w:r w:rsidR="001C5F8E" w:rsidRPr="001C5F8E">
        <w:rPr>
          <w:bCs/>
          <w:lang w:val="en-US"/>
        </w:rPr>
        <w:t xml:space="preserve"> is </w:t>
      </w:r>
      <w:r w:rsidR="001C5F8E">
        <w:rPr>
          <w:bCs/>
          <w:lang w:val="en-US"/>
        </w:rPr>
        <w:t>c</w:t>
      </w:r>
      <w:r w:rsidRPr="001C5F8E">
        <w:rPr>
          <w:bCs/>
          <w:lang w:val="en-US"/>
        </w:rPr>
        <w:t>onsidered this in 2</w:t>
      </w:r>
      <w:r w:rsidRPr="001C5F8E">
        <w:rPr>
          <w:bCs/>
          <w:vertAlign w:val="superscript"/>
          <w:lang w:val="en-US"/>
        </w:rPr>
        <w:t>nd</w:t>
      </w:r>
      <w:r w:rsidRPr="001C5F8E">
        <w:rPr>
          <w:bCs/>
          <w:lang w:val="en-US"/>
        </w:rPr>
        <w:t xml:space="preserve"> stage.</w:t>
      </w:r>
    </w:p>
    <w:p w14:paraId="763F00B0" w14:textId="418EFFBF" w:rsidR="00803EFC" w:rsidRPr="007F5447" w:rsidRDefault="00803EFC" w:rsidP="00071338">
      <w:pPr>
        <w:pStyle w:val="B1"/>
        <w:numPr>
          <w:ilvl w:val="1"/>
          <w:numId w:val="6"/>
        </w:numPr>
        <w:rPr>
          <w:lang w:val="en-US"/>
        </w:rPr>
      </w:pPr>
      <w:r w:rsidRPr="007F5447">
        <w:rPr>
          <w:lang w:val="en-US"/>
        </w:rPr>
        <w:t>RRM requirements with Pre-configured MGs</w:t>
      </w:r>
    </w:p>
    <w:p w14:paraId="7C2112F1" w14:textId="13F9C3AF" w:rsidR="007F5447" w:rsidRPr="001C5F8E" w:rsidRDefault="00071338" w:rsidP="00071338">
      <w:pPr>
        <w:pStyle w:val="B1"/>
        <w:numPr>
          <w:ilvl w:val="2"/>
          <w:numId w:val="6"/>
        </w:numPr>
        <w:rPr>
          <w:lang w:val="en-US"/>
        </w:rPr>
      </w:pPr>
      <w:r w:rsidRPr="007F5447">
        <w:rPr>
          <w:bCs/>
          <w:lang w:val="en-US"/>
        </w:rPr>
        <w:t xml:space="preserve">No any new interruption requirements introduced by pre-configured MGs </w:t>
      </w:r>
    </w:p>
    <w:p w14:paraId="5C685320" w14:textId="724A6F19" w:rsidR="00803EFC" w:rsidRPr="007F5447" w:rsidRDefault="00803EFC" w:rsidP="00071338">
      <w:pPr>
        <w:pStyle w:val="B1"/>
        <w:numPr>
          <w:ilvl w:val="0"/>
          <w:numId w:val="6"/>
        </w:numPr>
        <w:rPr>
          <w:lang w:val="en-US"/>
        </w:rPr>
      </w:pPr>
      <w:r w:rsidRPr="007F5447">
        <w:rPr>
          <w:lang w:val="en-US"/>
        </w:rPr>
        <w:t>A WF on NCSG was approved in [4]</w:t>
      </w:r>
    </w:p>
    <w:p w14:paraId="1E86941B" w14:textId="587DA43B" w:rsidR="00803EFC" w:rsidRPr="007F5447" w:rsidRDefault="00803EFC" w:rsidP="00071338">
      <w:pPr>
        <w:pStyle w:val="B1"/>
        <w:numPr>
          <w:ilvl w:val="1"/>
          <w:numId w:val="6"/>
        </w:numPr>
        <w:rPr>
          <w:lang w:val="en-US"/>
        </w:rPr>
      </w:pPr>
      <w:r w:rsidRPr="007F5447">
        <w:rPr>
          <w:lang w:val="en-US"/>
        </w:rPr>
        <w:t>UE behavior within NCSG</w:t>
      </w:r>
    </w:p>
    <w:p w14:paraId="5F054C2D" w14:textId="77777777" w:rsidR="00BB6ECD" w:rsidRPr="007F5447" w:rsidRDefault="00071338" w:rsidP="00071338">
      <w:pPr>
        <w:pStyle w:val="B1"/>
        <w:numPr>
          <w:ilvl w:val="2"/>
          <w:numId w:val="6"/>
        </w:numPr>
        <w:rPr>
          <w:lang w:val="en-US"/>
        </w:rPr>
      </w:pPr>
      <w:r w:rsidRPr="007F5447">
        <w:t>Same as UE within LTE NCSG, that is</w:t>
      </w:r>
    </w:p>
    <w:p w14:paraId="69484904" w14:textId="77777777" w:rsidR="00BB6ECD" w:rsidRPr="007F5447" w:rsidRDefault="00071338" w:rsidP="00071338">
      <w:pPr>
        <w:pStyle w:val="B1"/>
        <w:numPr>
          <w:ilvl w:val="3"/>
          <w:numId w:val="6"/>
        </w:numPr>
        <w:rPr>
          <w:lang w:val="en-US"/>
        </w:rPr>
      </w:pPr>
      <w:r w:rsidRPr="007F5447">
        <w:rPr>
          <w:lang w:val="en-US"/>
        </w:rPr>
        <w:t>During VIL1/VIL2 UE is not expected to transmit or receive any date on corresponding serving cell(s).</w:t>
      </w:r>
    </w:p>
    <w:p w14:paraId="681A94B7" w14:textId="49F97F22" w:rsidR="007F5447" w:rsidRPr="001C5F8E" w:rsidRDefault="00071338" w:rsidP="00071338">
      <w:pPr>
        <w:pStyle w:val="B1"/>
        <w:numPr>
          <w:ilvl w:val="3"/>
          <w:numId w:val="6"/>
        </w:numPr>
        <w:rPr>
          <w:lang w:val="en-US"/>
        </w:rPr>
      </w:pPr>
      <w:r w:rsidRPr="007F5447">
        <w:rPr>
          <w:lang w:val="en-US"/>
        </w:rPr>
        <w:t>During ML UE is expected to transmit and receive data on the corresponding serving cell(s).</w:t>
      </w:r>
    </w:p>
    <w:p w14:paraId="5569E532" w14:textId="0E746ED4" w:rsidR="00803EFC" w:rsidRPr="007F5447" w:rsidRDefault="00803EFC" w:rsidP="00071338">
      <w:pPr>
        <w:pStyle w:val="B1"/>
        <w:numPr>
          <w:ilvl w:val="1"/>
          <w:numId w:val="6"/>
        </w:numPr>
        <w:rPr>
          <w:lang w:val="en-US"/>
        </w:rPr>
      </w:pPr>
      <w:r w:rsidRPr="007F5447">
        <w:rPr>
          <w:lang w:val="en-US"/>
        </w:rPr>
        <w:t>NCSG pattern</w:t>
      </w:r>
    </w:p>
    <w:p w14:paraId="4D970964" w14:textId="77777777" w:rsidR="00BB6ECD" w:rsidRPr="007F5447" w:rsidRDefault="00071338" w:rsidP="00071338">
      <w:pPr>
        <w:pStyle w:val="B1"/>
        <w:numPr>
          <w:ilvl w:val="2"/>
          <w:numId w:val="6"/>
        </w:numPr>
        <w:rPr>
          <w:lang w:val="en-US"/>
        </w:rPr>
      </w:pPr>
      <w:r w:rsidRPr="007F5447">
        <w:rPr>
          <w:bCs/>
          <w:lang w:val="en-US"/>
        </w:rPr>
        <w:t>ML:</w:t>
      </w:r>
      <w:r w:rsidRPr="007F5447">
        <w:rPr>
          <w:lang w:val="en-US"/>
        </w:rPr>
        <w:t xml:space="preserve"> If legacy gap pattern can be reused for NCSG, we can assume that MGL= VIL1+ML+VIL2 </w:t>
      </w:r>
    </w:p>
    <w:p w14:paraId="566732DC" w14:textId="73FFC444" w:rsidR="007F5447" w:rsidRPr="001C5F8E" w:rsidRDefault="00071338" w:rsidP="00071338">
      <w:pPr>
        <w:pStyle w:val="B1"/>
        <w:numPr>
          <w:ilvl w:val="2"/>
          <w:numId w:val="6"/>
        </w:numPr>
        <w:rPr>
          <w:lang w:val="en-US"/>
        </w:rPr>
      </w:pPr>
      <w:r w:rsidRPr="007F5447">
        <w:rPr>
          <w:lang w:val="en-US"/>
        </w:rPr>
        <w:t>VIRP: If legacy gap pattern can be reused for NCSG, VIRP = MGRP of legacy MG</w:t>
      </w:r>
    </w:p>
    <w:p w14:paraId="5823F5F2" w14:textId="1316D94B" w:rsidR="00803EFC" w:rsidRPr="007F5447" w:rsidRDefault="00803EFC" w:rsidP="00071338">
      <w:pPr>
        <w:pStyle w:val="B1"/>
        <w:numPr>
          <w:ilvl w:val="1"/>
          <w:numId w:val="6"/>
        </w:numPr>
        <w:rPr>
          <w:lang w:val="en-US"/>
        </w:rPr>
      </w:pPr>
      <w:r w:rsidRPr="007F5447">
        <w:rPr>
          <w:lang w:val="en-US"/>
        </w:rPr>
        <w:t>Impacts on RRM requirements due to NCSG</w:t>
      </w:r>
    </w:p>
    <w:p w14:paraId="37D7F177" w14:textId="77777777" w:rsidR="00BB6ECD" w:rsidRPr="007F5447" w:rsidRDefault="00071338" w:rsidP="00071338">
      <w:pPr>
        <w:pStyle w:val="B1"/>
        <w:numPr>
          <w:ilvl w:val="2"/>
          <w:numId w:val="6"/>
        </w:numPr>
        <w:rPr>
          <w:lang w:val="en-US"/>
        </w:rPr>
      </w:pPr>
      <w:r w:rsidRPr="007F5447">
        <w:rPr>
          <w:lang w:val="en-US"/>
        </w:rPr>
        <w:t>Requirements related to MGTA and impact to UL transmission follow Rel-15.</w:t>
      </w:r>
    </w:p>
    <w:p w14:paraId="3475DEC1" w14:textId="77777777" w:rsidR="00004C12" w:rsidRPr="00803EFC" w:rsidRDefault="00004C12" w:rsidP="00004C12">
      <w:pPr>
        <w:rPr>
          <w:lang w:val="en-US"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EC0E4FE" w14:textId="785ACC46" w:rsidR="00D50095" w:rsidRPr="007F5447" w:rsidRDefault="00D50095" w:rsidP="00071338">
      <w:pPr>
        <w:pStyle w:val="B1"/>
        <w:numPr>
          <w:ilvl w:val="0"/>
          <w:numId w:val="6"/>
        </w:numPr>
        <w:rPr>
          <w:lang w:val="en-US"/>
        </w:rPr>
      </w:pPr>
      <w:r>
        <w:t>M</w:t>
      </w:r>
      <w:r w:rsidRPr="00803EFC">
        <w:t xml:space="preserve">ultiple </w:t>
      </w:r>
      <w:r w:rsidRPr="007F5447">
        <w:t xml:space="preserve">concurrent and independent MG patterns </w:t>
      </w:r>
    </w:p>
    <w:p w14:paraId="791DCE85" w14:textId="77777777" w:rsidR="00D50095" w:rsidRPr="007F5447" w:rsidRDefault="00D50095" w:rsidP="00071338">
      <w:pPr>
        <w:pStyle w:val="B1"/>
        <w:numPr>
          <w:ilvl w:val="1"/>
          <w:numId w:val="6"/>
        </w:numPr>
        <w:rPr>
          <w:lang w:val="en-US"/>
        </w:rPr>
      </w:pPr>
      <w:r w:rsidRPr="007F5447">
        <w:rPr>
          <w:lang w:val="en-US"/>
        </w:rPr>
        <w:t>Work plan</w:t>
      </w:r>
    </w:p>
    <w:p w14:paraId="44E04B71" w14:textId="1CDBF27B" w:rsidR="007F5447" w:rsidRPr="007F5447" w:rsidRDefault="00071338" w:rsidP="00071338">
      <w:pPr>
        <w:pStyle w:val="B1"/>
        <w:numPr>
          <w:ilvl w:val="2"/>
          <w:numId w:val="6"/>
        </w:numPr>
        <w:rPr>
          <w:lang w:val="en-US"/>
        </w:rPr>
      </w:pPr>
      <w:r w:rsidRPr="007F5447">
        <w:lastRenderedPageBreak/>
        <w:t xml:space="preserve">Rapporteurs are encouraged to reflect extended Rel-17 timelines in the WID in the next plenary. The work plan can be updated afterwards. </w:t>
      </w:r>
    </w:p>
    <w:p w14:paraId="0788B40A" w14:textId="77777777" w:rsidR="00D50095" w:rsidRPr="007F5447" w:rsidRDefault="00D50095" w:rsidP="00071338">
      <w:pPr>
        <w:pStyle w:val="B1"/>
        <w:numPr>
          <w:ilvl w:val="1"/>
          <w:numId w:val="6"/>
        </w:numPr>
        <w:rPr>
          <w:lang w:val="en-US"/>
        </w:rPr>
      </w:pPr>
      <w:r w:rsidRPr="007F5447">
        <w:rPr>
          <w:lang w:val="en-US"/>
        </w:rPr>
        <w:t>Definition</w:t>
      </w:r>
    </w:p>
    <w:p w14:paraId="19FFCEF9" w14:textId="77777777" w:rsidR="00C678B4" w:rsidRPr="00C678B4" w:rsidRDefault="00C678B4" w:rsidP="00C678B4">
      <w:pPr>
        <w:pStyle w:val="B1"/>
        <w:numPr>
          <w:ilvl w:val="2"/>
          <w:numId w:val="6"/>
        </w:numPr>
        <w:rPr>
          <w:lang w:val="en-US"/>
        </w:rPr>
      </w:pPr>
      <w:r w:rsidRPr="00C678B4">
        <w:rPr>
          <w:lang w:val="en-US"/>
        </w:rPr>
        <w:t>Concurrent MGs are multiple MGs that are configured for measurements during a common period of time</w:t>
      </w:r>
    </w:p>
    <w:p w14:paraId="6A25F990" w14:textId="17155618" w:rsidR="00C678B4" w:rsidRPr="00C678B4" w:rsidRDefault="00C678B4" w:rsidP="00D864E8">
      <w:pPr>
        <w:pStyle w:val="B1"/>
        <w:numPr>
          <w:ilvl w:val="2"/>
          <w:numId w:val="6"/>
        </w:numPr>
        <w:rPr>
          <w:lang w:val="en-US"/>
        </w:rPr>
      </w:pPr>
      <w:r w:rsidRPr="00C678B4">
        <w:rPr>
          <w:lang w:val="en-US"/>
        </w:rPr>
        <w:t>Exact definition of common period of time is FFS</w:t>
      </w:r>
    </w:p>
    <w:p w14:paraId="020AFC68" w14:textId="77777777" w:rsidR="00BB6ECD" w:rsidRPr="007F5447" w:rsidRDefault="00071338" w:rsidP="00071338">
      <w:pPr>
        <w:pStyle w:val="B1"/>
        <w:numPr>
          <w:ilvl w:val="2"/>
          <w:numId w:val="6"/>
        </w:numPr>
        <w:rPr>
          <w:lang w:val="en-US"/>
        </w:rPr>
      </w:pPr>
      <w:r w:rsidRPr="007F5447">
        <w:rPr>
          <w:lang w:val="en-US"/>
        </w:rPr>
        <w:t>FFS definition of independent MG</w:t>
      </w:r>
    </w:p>
    <w:p w14:paraId="6BA75F24" w14:textId="3577F1C7" w:rsidR="007F5447" w:rsidRPr="007F5447" w:rsidRDefault="00071338" w:rsidP="00071338">
      <w:pPr>
        <w:pStyle w:val="B1"/>
        <w:numPr>
          <w:ilvl w:val="2"/>
          <w:numId w:val="6"/>
        </w:numPr>
        <w:rPr>
          <w:lang w:val="en-US"/>
        </w:rPr>
      </w:pPr>
      <w:r w:rsidRPr="007F5447">
        <w:rPr>
          <w:lang w:val="en-US"/>
        </w:rPr>
        <w:t>FFS whether to merge the definition of independent gap and concurrent gap.</w:t>
      </w:r>
    </w:p>
    <w:p w14:paraId="226F9084" w14:textId="77777777" w:rsidR="00D50095" w:rsidRPr="007F5447" w:rsidRDefault="00D50095" w:rsidP="00071338">
      <w:pPr>
        <w:pStyle w:val="B1"/>
        <w:numPr>
          <w:ilvl w:val="1"/>
          <w:numId w:val="6"/>
        </w:numPr>
        <w:rPr>
          <w:lang w:val="en-US"/>
        </w:rPr>
      </w:pPr>
      <w:r w:rsidRPr="007F5447">
        <w:rPr>
          <w:lang w:val="en-US"/>
        </w:rPr>
        <w:t>Applicability</w:t>
      </w:r>
    </w:p>
    <w:p w14:paraId="4C2240FC" w14:textId="45160215" w:rsidR="007F5447" w:rsidRPr="007F5447" w:rsidRDefault="00E7358C" w:rsidP="00071338">
      <w:pPr>
        <w:pStyle w:val="B1"/>
        <w:numPr>
          <w:ilvl w:val="2"/>
          <w:numId w:val="6"/>
        </w:numPr>
        <w:rPr>
          <w:lang w:val="en-US"/>
        </w:rPr>
      </w:pPr>
      <w:r>
        <w:rPr>
          <w:lang w:val="en-US"/>
        </w:rPr>
        <w:t>FFS</w:t>
      </w:r>
      <w:r w:rsidR="00071338" w:rsidRPr="007F5447">
        <w:rPr>
          <w:lang w:val="en-US"/>
        </w:rPr>
        <w:t xml:space="preserve"> on w</w:t>
      </w:r>
      <w:proofErr w:type="spellStart"/>
      <w:r w:rsidR="00071338" w:rsidRPr="007F5447">
        <w:t>hether</w:t>
      </w:r>
      <w:proofErr w:type="spellEnd"/>
      <w:r w:rsidR="00071338" w:rsidRPr="007F5447">
        <w:t xml:space="preserve"> to define the framework of configuring gaps dedicated to specific purpose(s).</w:t>
      </w:r>
    </w:p>
    <w:p w14:paraId="2D07EA3A" w14:textId="77777777" w:rsidR="00D50095" w:rsidRPr="007F5447" w:rsidRDefault="00D50095" w:rsidP="00071338">
      <w:pPr>
        <w:pStyle w:val="B1"/>
        <w:numPr>
          <w:ilvl w:val="1"/>
          <w:numId w:val="6"/>
        </w:numPr>
        <w:rPr>
          <w:lang w:val="en-US"/>
        </w:rPr>
      </w:pPr>
      <w:r w:rsidRPr="007F5447">
        <w:t>Relation to per-UE gap and per-FR gap</w:t>
      </w:r>
    </w:p>
    <w:p w14:paraId="071F974F" w14:textId="78A6FCF2" w:rsidR="00BB6ECD" w:rsidRPr="007F5447" w:rsidRDefault="001C5F8E" w:rsidP="00071338">
      <w:pPr>
        <w:pStyle w:val="B1"/>
        <w:numPr>
          <w:ilvl w:val="2"/>
          <w:numId w:val="6"/>
        </w:numPr>
        <w:rPr>
          <w:lang w:val="en-US"/>
        </w:rPr>
      </w:pPr>
      <w:r>
        <w:rPr>
          <w:lang w:val="en-US"/>
        </w:rPr>
        <w:t>FFS</w:t>
      </w:r>
      <w:r w:rsidR="00071338" w:rsidRPr="007F5447">
        <w:rPr>
          <w:lang w:val="en-US"/>
        </w:rPr>
        <w:t xml:space="preserve"> the </w:t>
      </w:r>
      <w:r w:rsidR="00071338" w:rsidRPr="007F5447">
        <w:t>relation to per-UE gap and per-FR gap</w:t>
      </w:r>
    </w:p>
    <w:p w14:paraId="2EC2D63D" w14:textId="32498396" w:rsidR="00BB6ECD" w:rsidRPr="007F5447" w:rsidRDefault="001C5F8E" w:rsidP="00071338">
      <w:pPr>
        <w:pStyle w:val="B1"/>
        <w:numPr>
          <w:ilvl w:val="2"/>
          <w:numId w:val="6"/>
        </w:numPr>
        <w:rPr>
          <w:lang w:val="en-US"/>
        </w:rPr>
      </w:pPr>
      <w:r>
        <w:rPr>
          <w:lang w:val="en-US"/>
        </w:rPr>
        <w:t>FFS</w:t>
      </w:r>
      <w:r w:rsidR="00071338" w:rsidRPr="007F5447">
        <w:rPr>
          <w:lang w:val="en-US"/>
        </w:rPr>
        <w:t xml:space="preserve"> the max number of concurrent gap for per-UE gap FR1-gap and FR2-gap.</w:t>
      </w:r>
    </w:p>
    <w:p w14:paraId="340C89B8" w14:textId="41371CFA" w:rsidR="007F5447" w:rsidRPr="007F5447" w:rsidRDefault="001C5F8E" w:rsidP="00071338">
      <w:pPr>
        <w:pStyle w:val="B1"/>
        <w:numPr>
          <w:ilvl w:val="2"/>
          <w:numId w:val="6"/>
        </w:numPr>
        <w:rPr>
          <w:lang w:val="en-US"/>
        </w:rPr>
      </w:pPr>
      <w:r>
        <w:rPr>
          <w:lang w:val="en-US"/>
        </w:rPr>
        <w:t>FFS</w:t>
      </w:r>
      <w:r w:rsidR="007F5447" w:rsidRPr="007F5447">
        <w:rPr>
          <w:lang w:val="en-US"/>
        </w:rPr>
        <w:t xml:space="preserve"> whether a</w:t>
      </w:r>
      <w:r w:rsidR="007F5447" w:rsidRPr="007F5447">
        <w:t xml:space="preserve"> per FR gap and concurrent gap capable UE shall support multiple concurrent gaps on at least one FR</w:t>
      </w:r>
    </w:p>
    <w:p w14:paraId="23B1777B" w14:textId="77777777" w:rsidR="00D50095" w:rsidRPr="007F5447" w:rsidRDefault="00D50095" w:rsidP="00071338">
      <w:pPr>
        <w:pStyle w:val="B1"/>
        <w:numPr>
          <w:ilvl w:val="1"/>
          <w:numId w:val="6"/>
        </w:numPr>
        <w:rPr>
          <w:lang w:val="en-US"/>
        </w:rPr>
      </w:pPr>
      <w:r w:rsidRPr="007F5447">
        <w:t>Overlapping</w:t>
      </w:r>
    </w:p>
    <w:p w14:paraId="771303EB" w14:textId="0D7536CB" w:rsidR="007F5447" w:rsidRPr="007F5447" w:rsidRDefault="00071338" w:rsidP="00071338">
      <w:pPr>
        <w:pStyle w:val="B1"/>
        <w:numPr>
          <w:ilvl w:val="2"/>
          <w:numId w:val="6"/>
        </w:numPr>
        <w:rPr>
          <w:lang w:val="en-US"/>
        </w:rPr>
      </w:pPr>
      <w:r w:rsidRPr="007F5447">
        <w:rPr>
          <w:lang w:val="en-US"/>
        </w:rPr>
        <w:t>FFS whether to work on partially and fully-overlapped cases.</w:t>
      </w:r>
    </w:p>
    <w:p w14:paraId="6A417D4D" w14:textId="77777777" w:rsidR="00D50095" w:rsidRPr="007F5447" w:rsidRDefault="00D50095" w:rsidP="00071338">
      <w:pPr>
        <w:pStyle w:val="B1"/>
        <w:numPr>
          <w:ilvl w:val="1"/>
          <w:numId w:val="6"/>
        </w:numPr>
        <w:rPr>
          <w:lang w:val="en-US"/>
        </w:rPr>
      </w:pPr>
      <w:r w:rsidRPr="007F5447">
        <w:t>Overhead</w:t>
      </w:r>
    </w:p>
    <w:p w14:paraId="0D624E88" w14:textId="7A5F8D37" w:rsidR="00BB6ECD" w:rsidRPr="007F5447" w:rsidRDefault="001C5F8E" w:rsidP="00071338">
      <w:pPr>
        <w:pStyle w:val="B1"/>
        <w:numPr>
          <w:ilvl w:val="2"/>
          <w:numId w:val="6"/>
        </w:numPr>
        <w:rPr>
          <w:lang w:val="en-US"/>
        </w:rPr>
      </w:pPr>
      <w:r>
        <w:t xml:space="preserve">FFS </w:t>
      </w:r>
      <w:r w:rsidR="00071338" w:rsidRPr="007F5447">
        <w:t>Overhead for configuring multiple concurrent MG patterns.</w:t>
      </w:r>
    </w:p>
    <w:p w14:paraId="6D70E815" w14:textId="77777777" w:rsidR="00D50095" w:rsidRPr="007F5447" w:rsidRDefault="00D50095" w:rsidP="00071338">
      <w:pPr>
        <w:pStyle w:val="B1"/>
        <w:numPr>
          <w:ilvl w:val="1"/>
          <w:numId w:val="6"/>
        </w:numPr>
        <w:rPr>
          <w:lang w:val="en-US"/>
        </w:rPr>
      </w:pPr>
      <w:r w:rsidRPr="007F5447">
        <w:t>Measurement Requirement</w:t>
      </w:r>
    </w:p>
    <w:p w14:paraId="79FD5B5A" w14:textId="6DA063D1" w:rsidR="00BB6ECD" w:rsidRPr="001C5F8E" w:rsidRDefault="001C5F8E" w:rsidP="00071338">
      <w:pPr>
        <w:pStyle w:val="B1"/>
        <w:numPr>
          <w:ilvl w:val="2"/>
          <w:numId w:val="6"/>
        </w:numPr>
        <w:rPr>
          <w:lang w:val="en-US"/>
        </w:rPr>
      </w:pPr>
      <w:r>
        <w:t>FFS</w:t>
      </w:r>
      <w:r w:rsidR="00071338" w:rsidRPr="007F5447">
        <w:t xml:space="preserve"> how to define CSSF for concurrent gaps.</w:t>
      </w:r>
    </w:p>
    <w:p w14:paraId="1A439476" w14:textId="77777777" w:rsidR="00BB6ECD" w:rsidRPr="007F5447" w:rsidRDefault="00071338" w:rsidP="00071338">
      <w:pPr>
        <w:pStyle w:val="B1"/>
        <w:numPr>
          <w:ilvl w:val="2"/>
          <w:numId w:val="6"/>
        </w:numPr>
        <w:rPr>
          <w:lang w:val="en-US"/>
        </w:rPr>
      </w:pPr>
      <w:r w:rsidRPr="007F5447">
        <w:rPr>
          <w:lang w:val="en-US"/>
        </w:rPr>
        <w:t xml:space="preserve">FFS: RAN4 to reuse the following existing </w:t>
      </w:r>
      <w:r w:rsidRPr="007F5447">
        <w:t xml:space="preserve">MG related </w:t>
      </w:r>
      <w:r w:rsidRPr="007F5447">
        <w:rPr>
          <w:lang w:val="en-US"/>
        </w:rPr>
        <w:t>requirements</w:t>
      </w:r>
      <w:r w:rsidRPr="007F5447">
        <w:t xml:space="preserve"> for concurrent gaps: MG reference timing, effective MGRP, MG interruption and UE UL behaviour after MG. </w:t>
      </w:r>
    </w:p>
    <w:p w14:paraId="6B8F6A33" w14:textId="3F3B98D1" w:rsidR="007F5447" w:rsidRPr="007F5447" w:rsidRDefault="00071338" w:rsidP="00071338">
      <w:pPr>
        <w:pStyle w:val="B1"/>
        <w:numPr>
          <w:ilvl w:val="2"/>
          <w:numId w:val="6"/>
        </w:numPr>
        <w:rPr>
          <w:lang w:val="en-US"/>
        </w:rPr>
      </w:pPr>
      <w:r w:rsidRPr="007F5447">
        <w:rPr>
          <w:lang w:val="en-US"/>
        </w:rPr>
        <w:t>Other requirements can be further discussed in future meetings</w:t>
      </w:r>
    </w:p>
    <w:p w14:paraId="1F846A29" w14:textId="77777777" w:rsidR="00D50095" w:rsidRPr="007F5447" w:rsidRDefault="00D50095" w:rsidP="00071338">
      <w:pPr>
        <w:pStyle w:val="B1"/>
        <w:numPr>
          <w:ilvl w:val="1"/>
          <w:numId w:val="6"/>
        </w:numPr>
        <w:rPr>
          <w:lang w:val="en-US"/>
        </w:rPr>
      </w:pPr>
      <w:r w:rsidRPr="007F5447">
        <w:t>Others</w:t>
      </w:r>
    </w:p>
    <w:p w14:paraId="02ED8F0D" w14:textId="7A0498BE" w:rsidR="007F5447" w:rsidRPr="007F5447" w:rsidRDefault="001C5F8E" w:rsidP="00071338">
      <w:pPr>
        <w:pStyle w:val="B1"/>
        <w:numPr>
          <w:ilvl w:val="2"/>
          <w:numId w:val="6"/>
        </w:numPr>
        <w:rPr>
          <w:lang w:val="en-US"/>
        </w:rPr>
      </w:pPr>
      <w:r>
        <w:t>FFS</w:t>
      </w:r>
      <w:r w:rsidR="007F5447" w:rsidRPr="007F5447">
        <w:t xml:space="preserve"> whether to trigger LS to get RAN2 feedback for network configuration under DC mode</w:t>
      </w:r>
    </w:p>
    <w:p w14:paraId="35E97C8A" w14:textId="044E1690" w:rsidR="00D50095" w:rsidRPr="007F5447" w:rsidRDefault="00D50095" w:rsidP="00071338">
      <w:pPr>
        <w:pStyle w:val="B1"/>
        <w:numPr>
          <w:ilvl w:val="0"/>
          <w:numId w:val="6"/>
        </w:numPr>
        <w:rPr>
          <w:lang w:val="en-US"/>
        </w:rPr>
      </w:pPr>
      <w:r w:rsidRPr="007F5447">
        <w:rPr>
          <w:lang w:val="en-US"/>
        </w:rPr>
        <w:t>Pre-configured MG patterns</w:t>
      </w:r>
    </w:p>
    <w:p w14:paraId="51368511" w14:textId="00F8F0E6" w:rsidR="00857722" w:rsidRPr="00857722" w:rsidRDefault="00857722" w:rsidP="001C3E1F">
      <w:pPr>
        <w:numPr>
          <w:ilvl w:val="1"/>
          <w:numId w:val="6"/>
        </w:numPr>
        <w:snapToGrid w:val="0"/>
        <w:spacing w:after="120"/>
        <w:jc w:val="both"/>
        <w:rPr>
          <w:rFonts w:ascii="Calibri" w:hAnsi="Calibri" w:cs="Calibri"/>
          <w:highlight w:val="green"/>
        </w:rPr>
      </w:pPr>
    </w:p>
    <w:p w14:paraId="41BCC3C9" w14:textId="422782E4" w:rsidR="001C3E1F" w:rsidRPr="0023654B" w:rsidRDefault="00DB0520" w:rsidP="0023654B">
      <w:pPr>
        <w:pStyle w:val="B1"/>
        <w:numPr>
          <w:ilvl w:val="1"/>
          <w:numId w:val="6"/>
        </w:numPr>
        <w:rPr>
          <w:lang w:val="en-US"/>
        </w:rPr>
      </w:pPr>
      <w:r>
        <w:rPr>
          <w:lang w:val="en-US"/>
        </w:rPr>
        <w:t>FFS on</w:t>
      </w:r>
      <w:r w:rsidR="001C3E1F" w:rsidRPr="0023654B">
        <w:rPr>
          <w:lang w:val="en-US"/>
        </w:rPr>
        <w:t xml:space="preserve"> the following procedures for pre-configured MGs:</w:t>
      </w:r>
    </w:p>
    <w:p w14:paraId="01AFE00C" w14:textId="77777777" w:rsidR="001C3E1F" w:rsidRPr="0023654B" w:rsidRDefault="001C3E1F" w:rsidP="0023654B">
      <w:pPr>
        <w:pStyle w:val="B1"/>
        <w:numPr>
          <w:ilvl w:val="2"/>
          <w:numId w:val="6"/>
        </w:numPr>
        <w:rPr>
          <w:lang w:val="en-US"/>
        </w:rPr>
      </w:pPr>
      <w:r w:rsidRPr="0023654B">
        <w:rPr>
          <w:lang w:val="en-US"/>
        </w:rPr>
        <w:t>1. (Re)Configuration of the pre-configured MG</w:t>
      </w:r>
    </w:p>
    <w:p w14:paraId="5332E0A9" w14:textId="77777777" w:rsidR="001C3E1F" w:rsidRPr="0023654B" w:rsidRDefault="001C3E1F" w:rsidP="0023654B">
      <w:pPr>
        <w:pStyle w:val="B1"/>
        <w:numPr>
          <w:ilvl w:val="2"/>
          <w:numId w:val="6"/>
        </w:numPr>
        <w:rPr>
          <w:lang w:val="en-US"/>
        </w:rPr>
      </w:pPr>
      <w:r w:rsidRPr="0023654B">
        <w:rPr>
          <w:lang w:val="en-US"/>
        </w:rPr>
        <w:t>FFS if specific procedure for activation after the RRC configuration is needed</w:t>
      </w:r>
    </w:p>
    <w:p w14:paraId="61E184FE" w14:textId="77777777" w:rsidR="001C3E1F" w:rsidRPr="0023654B" w:rsidRDefault="001C3E1F" w:rsidP="0023654B">
      <w:pPr>
        <w:pStyle w:val="B1"/>
        <w:numPr>
          <w:ilvl w:val="2"/>
          <w:numId w:val="6"/>
        </w:numPr>
        <w:rPr>
          <w:lang w:val="en-US"/>
        </w:rPr>
      </w:pPr>
      <w:r w:rsidRPr="0023654B">
        <w:rPr>
          <w:lang w:val="en-US"/>
        </w:rPr>
        <w:t>2. Activation the pre-configured MG following a DCI or timer-based BWP switch</w:t>
      </w:r>
    </w:p>
    <w:p w14:paraId="23B7EDB3" w14:textId="77777777" w:rsidR="001C3E1F" w:rsidRPr="0023654B" w:rsidRDefault="001C3E1F" w:rsidP="0023654B">
      <w:pPr>
        <w:pStyle w:val="B1"/>
        <w:numPr>
          <w:ilvl w:val="2"/>
          <w:numId w:val="6"/>
        </w:numPr>
        <w:rPr>
          <w:lang w:val="en-US"/>
        </w:rPr>
      </w:pPr>
      <w:r w:rsidRPr="0023654B">
        <w:rPr>
          <w:lang w:val="en-US"/>
        </w:rPr>
        <w:t>3. Deactivation the pre-configured MG following a DCI or timer-based BWP switch</w:t>
      </w:r>
    </w:p>
    <w:p w14:paraId="6226B54E" w14:textId="77777777" w:rsidR="001C3E1F" w:rsidRPr="0023654B" w:rsidRDefault="001C3E1F" w:rsidP="0023654B">
      <w:pPr>
        <w:pStyle w:val="B1"/>
        <w:numPr>
          <w:ilvl w:val="2"/>
          <w:numId w:val="6"/>
        </w:numPr>
        <w:rPr>
          <w:lang w:val="en-US"/>
        </w:rPr>
      </w:pPr>
      <w:r w:rsidRPr="0023654B">
        <w:rPr>
          <w:lang w:val="en-US"/>
        </w:rPr>
        <w:t>Note 1: The conditions and details of each procedure are FFS</w:t>
      </w:r>
    </w:p>
    <w:p w14:paraId="020663E8" w14:textId="77777777" w:rsidR="001C3E1F" w:rsidRPr="0023654B" w:rsidRDefault="001C3E1F" w:rsidP="0023654B">
      <w:pPr>
        <w:pStyle w:val="B1"/>
        <w:numPr>
          <w:ilvl w:val="2"/>
          <w:numId w:val="6"/>
        </w:numPr>
        <w:rPr>
          <w:lang w:val="en-US"/>
        </w:rPr>
      </w:pPr>
      <w:r w:rsidRPr="0023654B">
        <w:rPr>
          <w:lang w:val="en-US"/>
        </w:rPr>
        <w:t xml:space="preserve">Note 2: MG activation in this context means that both NW and UE assume that the pre-configured MG will be used for measurements. </w:t>
      </w:r>
    </w:p>
    <w:p w14:paraId="4A336457" w14:textId="77777777" w:rsidR="001C3E1F" w:rsidRPr="0023654B" w:rsidRDefault="001C3E1F" w:rsidP="0023654B">
      <w:pPr>
        <w:pStyle w:val="B1"/>
        <w:numPr>
          <w:ilvl w:val="2"/>
          <w:numId w:val="6"/>
        </w:numPr>
        <w:rPr>
          <w:lang w:val="en-US"/>
        </w:rPr>
      </w:pPr>
      <w:r w:rsidRPr="0023654B">
        <w:rPr>
          <w:lang w:val="en-US"/>
        </w:rPr>
        <w:t>Note 3: MG deactivation in this context means that both NW and UE assume that the pre-configured MG will not be used for measurements and UE should be able to receive scheduled data.</w:t>
      </w:r>
      <w:r w:rsidRPr="0023654B">
        <w:rPr>
          <w:lang w:val="en-US"/>
        </w:rPr>
        <w:tab/>
      </w:r>
    </w:p>
    <w:p w14:paraId="1D5EE00D" w14:textId="77777777" w:rsidR="001C3E1F" w:rsidRPr="001C3E1F" w:rsidRDefault="001C3E1F" w:rsidP="001C3E1F">
      <w:pPr>
        <w:pStyle w:val="B1"/>
      </w:pPr>
    </w:p>
    <w:p w14:paraId="2712429C" w14:textId="77777777" w:rsidR="00D50095" w:rsidRPr="007F5447" w:rsidRDefault="00D50095" w:rsidP="00071338">
      <w:pPr>
        <w:pStyle w:val="B1"/>
        <w:numPr>
          <w:ilvl w:val="1"/>
          <w:numId w:val="6"/>
        </w:numPr>
        <w:rPr>
          <w:lang w:val="en-US"/>
        </w:rPr>
      </w:pPr>
      <w:r w:rsidRPr="007F5447">
        <w:rPr>
          <w:lang w:val="en-US"/>
        </w:rPr>
        <w:lastRenderedPageBreak/>
        <w:t>Configuration procedure</w:t>
      </w:r>
    </w:p>
    <w:p w14:paraId="057C7997" w14:textId="3CACAF50"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how pre-configured MGs can be configured</w:t>
      </w:r>
      <w:r w:rsidR="001C5F8E">
        <w:rPr>
          <w:bCs/>
          <w:lang w:val="en-US"/>
        </w:rPr>
        <w:t xml:space="preserve"> (per BWP or per UE/FR)</w:t>
      </w:r>
      <w:r w:rsidRPr="007F5447">
        <w:rPr>
          <w:lang w:val="en-US"/>
        </w:rPr>
        <w:t>:</w:t>
      </w:r>
    </w:p>
    <w:p w14:paraId="7E71EC0A" w14:textId="77777777" w:rsidR="00BB6ECD" w:rsidRPr="007F5447" w:rsidRDefault="00071338" w:rsidP="00071338">
      <w:pPr>
        <w:pStyle w:val="B1"/>
        <w:numPr>
          <w:ilvl w:val="2"/>
          <w:numId w:val="6"/>
        </w:numPr>
        <w:rPr>
          <w:lang w:val="en-US"/>
        </w:rPr>
      </w:pPr>
      <w:r w:rsidRPr="007F5447">
        <w:t xml:space="preserve">FFS on </w:t>
      </w:r>
      <w:r w:rsidRPr="007F5447">
        <w:rPr>
          <w:bCs/>
          <w:lang w:val="en-US"/>
        </w:rPr>
        <w:t>relation of pre-configured MG pattern and with the current RRC configured MG</w:t>
      </w:r>
      <w:r w:rsidRPr="007F5447">
        <w:rPr>
          <w:i/>
          <w:iCs/>
          <w:lang w:val="en-US"/>
        </w:rPr>
        <w:t xml:space="preserve"> </w:t>
      </w:r>
    </w:p>
    <w:p w14:paraId="029213EC" w14:textId="77777777" w:rsidR="00D50095" w:rsidRPr="007F5447" w:rsidRDefault="00D50095" w:rsidP="00071338">
      <w:pPr>
        <w:pStyle w:val="B1"/>
        <w:numPr>
          <w:ilvl w:val="1"/>
          <w:numId w:val="6"/>
        </w:numPr>
        <w:rPr>
          <w:lang w:val="en-US"/>
        </w:rPr>
      </w:pPr>
      <w:r w:rsidRPr="007F5447">
        <w:rPr>
          <w:lang w:val="en-US"/>
        </w:rPr>
        <w:t>Activation/Deactivation procedures</w:t>
      </w:r>
    </w:p>
    <w:p w14:paraId="30A8819C"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in which cases the pre-configured MGs shall be activated</w:t>
      </w:r>
    </w:p>
    <w:p w14:paraId="2E22DFCB"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how pre-configured MGs can be activated/deactivated</w:t>
      </w:r>
      <w:r w:rsidRPr="007F5447">
        <w:rPr>
          <w:lang w:val="en-US"/>
        </w:rPr>
        <w:t>:</w:t>
      </w:r>
    </w:p>
    <w:p w14:paraId="6CA608FB" w14:textId="77777777" w:rsidR="00BB6ECD" w:rsidRPr="007F5447" w:rsidRDefault="00071338" w:rsidP="00071338">
      <w:pPr>
        <w:pStyle w:val="B1"/>
        <w:numPr>
          <w:ilvl w:val="2"/>
          <w:numId w:val="6"/>
        </w:numPr>
        <w:rPr>
          <w:lang w:val="en-US"/>
        </w:rPr>
      </w:pPr>
      <w:r w:rsidRPr="007F5447">
        <w:t xml:space="preserve">FFS on </w:t>
      </w:r>
      <w:r w:rsidRPr="007F5447">
        <w:rPr>
          <w:bCs/>
        </w:rPr>
        <w:t xml:space="preserve">evaluation on </w:t>
      </w:r>
      <w:r w:rsidRPr="007F5447">
        <w:rPr>
          <w:bCs/>
          <w:lang w:val="en-US"/>
        </w:rPr>
        <w:t>MG activation/deactivation mechanism</w:t>
      </w:r>
      <w:r w:rsidRPr="007F5447">
        <w:rPr>
          <w:i/>
          <w:iCs/>
          <w:lang w:val="en-US"/>
        </w:rPr>
        <w:t xml:space="preserve"> </w:t>
      </w:r>
    </w:p>
    <w:p w14:paraId="4D3E60F8" w14:textId="153D340E" w:rsidR="007F5447" w:rsidRPr="007F5447" w:rsidRDefault="00071338" w:rsidP="00071338">
      <w:pPr>
        <w:pStyle w:val="B1"/>
        <w:numPr>
          <w:ilvl w:val="2"/>
          <w:numId w:val="6"/>
        </w:numPr>
        <w:rPr>
          <w:lang w:val="en-US"/>
        </w:rPr>
      </w:pPr>
      <w:r w:rsidRPr="007F5447">
        <w:t xml:space="preserve">FFS on </w:t>
      </w:r>
      <w:r w:rsidRPr="007F5447">
        <w:rPr>
          <w:bCs/>
          <w:lang w:val="en-US"/>
        </w:rPr>
        <w:t xml:space="preserve">Signaling to activate (enable) the pre-configured MGs </w:t>
      </w:r>
    </w:p>
    <w:p w14:paraId="3912EF85" w14:textId="77777777" w:rsidR="00D50095" w:rsidRPr="007F5447" w:rsidRDefault="00D50095" w:rsidP="00071338">
      <w:pPr>
        <w:pStyle w:val="B1"/>
        <w:numPr>
          <w:ilvl w:val="1"/>
          <w:numId w:val="6"/>
        </w:numPr>
        <w:rPr>
          <w:lang w:val="en-US"/>
        </w:rPr>
      </w:pPr>
      <w:r w:rsidRPr="007F5447">
        <w:rPr>
          <w:lang w:val="en-US"/>
        </w:rPr>
        <w:t>Using scenarios</w:t>
      </w:r>
    </w:p>
    <w:p w14:paraId="3DD0E804"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whether the pre-configured MG when BWP switching on the multiple CCs be discussed?</w:t>
      </w:r>
    </w:p>
    <w:p w14:paraId="267B904C" w14:textId="77777777" w:rsidR="00D50095" w:rsidRPr="007F5447" w:rsidRDefault="00D50095" w:rsidP="00071338">
      <w:pPr>
        <w:pStyle w:val="B1"/>
        <w:numPr>
          <w:ilvl w:val="1"/>
          <w:numId w:val="6"/>
        </w:numPr>
        <w:rPr>
          <w:lang w:val="en-US"/>
        </w:rPr>
      </w:pPr>
      <w:r w:rsidRPr="007F5447">
        <w:rPr>
          <w:lang w:val="en-US"/>
        </w:rPr>
        <w:t>RRM requirements with Pre-configured MGs</w:t>
      </w:r>
    </w:p>
    <w:p w14:paraId="5D233BAA"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activation/deactivation delay</w:t>
      </w:r>
    </w:p>
    <w:p w14:paraId="1B8F4BF8" w14:textId="77777777" w:rsidR="00BB6ECD" w:rsidRPr="007F5447" w:rsidRDefault="00071338" w:rsidP="00071338">
      <w:pPr>
        <w:pStyle w:val="B1"/>
        <w:numPr>
          <w:ilvl w:val="2"/>
          <w:numId w:val="6"/>
        </w:numPr>
        <w:rPr>
          <w:lang w:val="en-US"/>
        </w:rPr>
      </w:pPr>
      <w:r w:rsidRPr="007F5447">
        <w:rPr>
          <w:bCs/>
          <w:lang w:val="en-US"/>
        </w:rPr>
        <w:t>FFS on measurement period for the measurements with the pre-configured MGs</w:t>
      </w:r>
    </w:p>
    <w:p w14:paraId="636218F9" w14:textId="77777777" w:rsidR="00BB6ECD" w:rsidRPr="007F5447" w:rsidRDefault="00071338" w:rsidP="00071338">
      <w:pPr>
        <w:pStyle w:val="B1"/>
        <w:numPr>
          <w:ilvl w:val="2"/>
          <w:numId w:val="6"/>
        </w:numPr>
        <w:rPr>
          <w:lang w:val="en-US"/>
        </w:rPr>
      </w:pPr>
      <w:r w:rsidRPr="007F5447">
        <w:rPr>
          <w:bCs/>
          <w:lang w:val="en-US"/>
        </w:rPr>
        <w:t>FFS on transitions between gapless and gap-based measurement procedures during ongoing measurements</w:t>
      </w:r>
      <w:r w:rsidRPr="007F5447">
        <w:rPr>
          <w:i/>
          <w:iCs/>
          <w:lang w:val="en-US"/>
        </w:rPr>
        <w:t xml:space="preserve"> </w:t>
      </w:r>
    </w:p>
    <w:p w14:paraId="5B6096A1" w14:textId="0E208F85" w:rsidR="007F5447" w:rsidRPr="001C5F8E" w:rsidRDefault="00071338" w:rsidP="00071338">
      <w:pPr>
        <w:pStyle w:val="B1"/>
        <w:numPr>
          <w:ilvl w:val="2"/>
          <w:numId w:val="6"/>
        </w:numPr>
        <w:rPr>
          <w:lang w:val="en-US"/>
        </w:rPr>
      </w:pPr>
      <w:r w:rsidRPr="007F5447">
        <w:rPr>
          <w:lang w:val="en-US"/>
        </w:rPr>
        <w:t xml:space="preserve">FFS on </w:t>
      </w:r>
      <w:r w:rsidRPr="007F5447">
        <w:rPr>
          <w:bCs/>
          <w:lang w:val="en-US"/>
        </w:rPr>
        <w:t>scheduling restriction during pre-configured MGs when not used</w:t>
      </w:r>
      <w:r w:rsidRPr="007F5447">
        <w:rPr>
          <w:i/>
          <w:iCs/>
          <w:lang w:val="en-US"/>
        </w:rPr>
        <w:t xml:space="preserve"> </w:t>
      </w:r>
    </w:p>
    <w:p w14:paraId="6D5B68F5" w14:textId="77777777" w:rsidR="00D50095" w:rsidRPr="007F5447" w:rsidRDefault="00D50095" w:rsidP="00071338">
      <w:pPr>
        <w:pStyle w:val="B1"/>
        <w:numPr>
          <w:ilvl w:val="1"/>
          <w:numId w:val="6"/>
        </w:numPr>
        <w:rPr>
          <w:lang w:val="en-US"/>
        </w:rPr>
      </w:pPr>
      <w:r w:rsidRPr="007F5447">
        <w:rPr>
          <w:lang w:val="en-US"/>
        </w:rPr>
        <w:t>Gap patterns for pre-configured MGs</w:t>
      </w:r>
    </w:p>
    <w:p w14:paraId="4DA35E79" w14:textId="693E4B38" w:rsidR="00BB6ECD" w:rsidRPr="007F5447" w:rsidRDefault="00071338" w:rsidP="00071338">
      <w:pPr>
        <w:pStyle w:val="B1"/>
        <w:numPr>
          <w:ilvl w:val="2"/>
          <w:numId w:val="6"/>
        </w:numPr>
        <w:rPr>
          <w:lang w:val="en-US"/>
        </w:rPr>
      </w:pPr>
      <w:r w:rsidRPr="007F5447">
        <w:rPr>
          <w:bCs/>
          <w:lang w:val="en-US"/>
        </w:rPr>
        <w:t xml:space="preserve">FFS on </w:t>
      </w:r>
      <w:r w:rsidR="0024223E">
        <w:rPr>
          <w:bCs/>
          <w:lang w:val="en-US"/>
        </w:rPr>
        <w:t>n</w:t>
      </w:r>
      <w:r w:rsidR="0024223E" w:rsidRPr="007F5447">
        <w:rPr>
          <w:bCs/>
          <w:lang w:val="en-US"/>
        </w:rPr>
        <w:t xml:space="preserve">umber </w:t>
      </w:r>
      <w:r w:rsidRPr="007F5447">
        <w:rPr>
          <w:bCs/>
          <w:lang w:val="en-US"/>
        </w:rPr>
        <w:t xml:space="preserve">of pre-configured MG patterns: </w:t>
      </w:r>
      <w:r w:rsidRPr="007F5447">
        <w:rPr>
          <w:i/>
          <w:iCs/>
          <w:lang w:val="en-US"/>
        </w:rPr>
        <w:t xml:space="preserve"> </w:t>
      </w:r>
    </w:p>
    <w:p w14:paraId="0D7DFFF6" w14:textId="77777777" w:rsidR="00BB6ECD" w:rsidRPr="007F5447" w:rsidRDefault="00071338" w:rsidP="00071338">
      <w:pPr>
        <w:pStyle w:val="B1"/>
        <w:numPr>
          <w:ilvl w:val="2"/>
          <w:numId w:val="6"/>
        </w:numPr>
        <w:rPr>
          <w:lang w:val="en-US"/>
        </w:rPr>
      </w:pPr>
      <w:r w:rsidRPr="007F5447">
        <w:rPr>
          <w:bCs/>
          <w:lang w:val="en-US"/>
        </w:rPr>
        <w:t>FFS on Per-UE/Per-FR pre-configured MG pattern applicability</w:t>
      </w:r>
      <w:r w:rsidRPr="007F5447">
        <w:rPr>
          <w:i/>
          <w:iCs/>
          <w:lang w:val="en-US"/>
        </w:rPr>
        <w:t xml:space="preserve"> </w:t>
      </w:r>
    </w:p>
    <w:p w14:paraId="66D6656E" w14:textId="42C453CD" w:rsidR="00D50095" w:rsidRPr="007F5447" w:rsidRDefault="00D50095" w:rsidP="00071338">
      <w:pPr>
        <w:pStyle w:val="B1"/>
        <w:numPr>
          <w:ilvl w:val="0"/>
          <w:numId w:val="6"/>
        </w:numPr>
        <w:rPr>
          <w:lang w:val="en-US"/>
        </w:rPr>
      </w:pPr>
      <w:r w:rsidRPr="007F5447">
        <w:rPr>
          <w:lang w:val="en-US"/>
        </w:rPr>
        <w:t xml:space="preserve">NCSG </w:t>
      </w:r>
    </w:p>
    <w:p w14:paraId="49FE127D" w14:textId="77777777" w:rsidR="00D50095" w:rsidRPr="007F5447" w:rsidRDefault="00D50095" w:rsidP="00071338">
      <w:pPr>
        <w:pStyle w:val="B1"/>
        <w:numPr>
          <w:ilvl w:val="1"/>
          <w:numId w:val="6"/>
        </w:numPr>
        <w:rPr>
          <w:lang w:val="en-US"/>
        </w:rPr>
      </w:pPr>
      <w:r w:rsidRPr="007F5447">
        <w:rPr>
          <w:lang w:val="en-US"/>
        </w:rPr>
        <w:t>Scenarios and use cases</w:t>
      </w:r>
    </w:p>
    <w:p w14:paraId="4666F60E" w14:textId="77777777" w:rsidR="00BB6ECD" w:rsidRPr="007F5447" w:rsidRDefault="00071338" w:rsidP="00071338">
      <w:pPr>
        <w:pStyle w:val="B1"/>
        <w:numPr>
          <w:ilvl w:val="2"/>
          <w:numId w:val="6"/>
        </w:numPr>
        <w:rPr>
          <w:lang w:val="en-US"/>
        </w:rPr>
      </w:pPr>
      <w:r w:rsidRPr="007F5447">
        <w:rPr>
          <w:bCs/>
          <w:lang w:val="en-US"/>
        </w:rPr>
        <w:t>The use cases of NR NCSG can be similar as these of LTE</w:t>
      </w:r>
    </w:p>
    <w:p w14:paraId="76FA4130" w14:textId="007BCAAF" w:rsidR="00BB6ECD" w:rsidRPr="007F5447" w:rsidRDefault="001C5F8E" w:rsidP="00071338">
      <w:pPr>
        <w:pStyle w:val="B1"/>
        <w:numPr>
          <w:ilvl w:val="3"/>
          <w:numId w:val="6"/>
        </w:numPr>
        <w:rPr>
          <w:lang w:val="en-US"/>
        </w:rPr>
      </w:pPr>
      <w:r w:rsidRPr="001C5F8E">
        <w:rPr>
          <w:lang w:val="en-US"/>
        </w:rPr>
        <w:t>FF</w:t>
      </w:r>
      <w:r>
        <w:rPr>
          <w:lang w:val="en-US"/>
        </w:rPr>
        <w:t xml:space="preserve">S </w:t>
      </w:r>
      <w:r w:rsidR="00071338" w:rsidRPr="007F5447">
        <w:rPr>
          <w:lang w:val="en-US"/>
        </w:rPr>
        <w:t xml:space="preserve">specific use cases </w:t>
      </w:r>
    </w:p>
    <w:p w14:paraId="79A3C0ED" w14:textId="3BB70614" w:rsidR="00BB6ECD" w:rsidRPr="007F5447" w:rsidRDefault="001C5F8E" w:rsidP="00071338">
      <w:pPr>
        <w:pStyle w:val="B1"/>
        <w:numPr>
          <w:ilvl w:val="3"/>
          <w:numId w:val="6"/>
        </w:numPr>
        <w:rPr>
          <w:lang w:val="en-US"/>
        </w:rPr>
      </w:pPr>
      <w:r>
        <w:rPr>
          <w:lang w:val="en-US"/>
        </w:rPr>
        <w:t>FFS w</w:t>
      </w:r>
      <w:r w:rsidR="00071338" w:rsidRPr="007F5447">
        <w:rPr>
          <w:lang w:val="en-US"/>
        </w:rPr>
        <w:t>hether the usage of per-CC gap can be FFS</w:t>
      </w:r>
    </w:p>
    <w:p w14:paraId="3A645314" w14:textId="13C96512" w:rsidR="007F5447" w:rsidRPr="001C5F8E" w:rsidRDefault="00071338" w:rsidP="00071338">
      <w:pPr>
        <w:pStyle w:val="B1"/>
        <w:numPr>
          <w:ilvl w:val="2"/>
          <w:numId w:val="6"/>
        </w:numPr>
        <w:rPr>
          <w:lang w:val="en-US"/>
        </w:rPr>
      </w:pPr>
      <w:r w:rsidRPr="007F5447">
        <w:rPr>
          <w:lang w:val="en-US"/>
        </w:rPr>
        <w:t xml:space="preserve">FFS on whether to define separate NCSG patterns for sync and </w:t>
      </w:r>
      <w:proofErr w:type="spellStart"/>
      <w:r w:rsidRPr="007F5447">
        <w:rPr>
          <w:lang w:val="en-US"/>
        </w:rPr>
        <w:t>async</w:t>
      </w:r>
      <w:proofErr w:type="spellEnd"/>
      <w:r w:rsidRPr="007F5447">
        <w:rPr>
          <w:lang w:val="en-US"/>
        </w:rPr>
        <w:t xml:space="preserve"> needs more discussion</w:t>
      </w:r>
    </w:p>
    <w:p w14:paraId="4028C3C6" w14:textId="77777777" w:rsidR="00D50095" w:rsidRPr="007F5447" w:rsidRDefault="00D50095" w:rsidP="00071338">
      <w:pPr>
        <w:pStyle w:val="B1"/>
        <w:numPr>
          <w:ilvl w:val="1"/>
          <w:numId w:val="6"/>
        </w:numPr>
        <w:rPr>
          <w:lang w:val="en-US"/>
        </w:rPr>
      </w:pPr>
      <w:r w:rsidRPr="007F5447">
        <w:rPr>
          <w:lang w:val="en-US"/>
        </w:rPr>
        <w:t>NCSG pattern</w:t>
      </w:r>
    </w:p>
    <w:p w14:paraId="6E0E8BD8" w14:textId="496997B3" w:rsidR="00BB6ECD" w:rsidRPr="001C5F8E" w:rsidRDefault="00071338" w:rsidP="00071338">
      <w:pPr>
        <w:pStyle w:val="B1"/>
        <w:numPr>
          <w:ilvl w:val="2"/>
          <w:numId w:val="6"/>
        </w:numPr>
        <w:rPr>
          <w:lang w:val="en-US"/>
        </w:rPr>
      </w:pPr>
      <w:r w:rsidRPr="007F5447">
        <w:rPr>
          <w:bCs/>
          <w:lang w:val="en-US"/>
        </w:rPr>
        <w:t>FFS on which legacy patterns in Rel16 can be reused for NCSG</w:t>
      </w:r>
    </w:p>
    <w:p w14:paraId="3F17DB0D" w14:textId="642B65D0" w:rsidR="00BB6ECD" w:rsidRPr="007F5447" w:rsidRDefault="00071338" w:rsidP="00071338">
      <w:pPr>
        <w:pStyle w:val="B1"/>
        <w:numPr>
          <w:ilvl w:val="2"/>
          <w:numId w:val="6"/>
        </w:numPr>
        <w:rPr>
          <w:lang w:val="en-US"/>
        </w:rPr>
      </w:pPr>
      <w:r w:rsidRPr="007F5447">
        <w:rPr>
          <w:lang w:val="en-US"/>
        </w:rPr>
        <w:t>FFS on whether VIL shall be defined as the equivalent time of the interrupted slots or, equals to absolute RF retuning time defined in Rel-15</w:t>
      </w:r>
    </w:p>
    <w:p w14:paraId="113B45B0" w14:textId="77777777" w:rsidR="00BB6ECD" w:rsidRPr="007F5447" w:rsidRDefault="00071338" w:rsidP="00071338">
      <w:pPr>
        <w:pStyle w:val="B1"/>
        <w:numPr>
          <w:ilvl w:val="3"/>
          <w:numId w:val="6"/>
        </w:numPr>
        <w:rPr>
          <w:lang w:val="en-US"/>
        </w:rPr>
      </w:pPr>
      <w:r w:rsidRPr="007F5447">
        <w:rPr>
          <w:lang w:val="en-US"/>
        </w:rPr>
        <w:t>FFS: depending on numerology</w:t>
      </w:r>
    </w:p>
    <w:p w14:paraId="2339ED2D" w14:textId="4F3112A6" w:rsidR="007F5447" w:rsidRPr="001C5F8E" w:rsidRDefault="00071338" w:rsidP="00071338">
      <w:pPr>
        <w:pStyle w:val="B1"/>
        <w:numPr>
          <w:ilvl w:val="2"/>
          <w:numId w:val="6"/>
        </w:numPr>
        <w:rPr>
          <w:lang w:val="en-US"/>
        </w:rPr>
      </w:pPr>
      <w:r w:rsidRPr="007F5447">
        <w:rPr>
          <w:lang w:val="en-US"/>
        </w:rPr>
        <w:t xml:space="preserve">FFS on </w:t>
      </w:r>
      <w:r w:rsidRPr="007F5447">
        <w:rPr>
          <w:bCs/>
          <w:u w:val="single"/>
          <w:lang w:val="en-US"/>
        </w:rPr>
        <w:t>Per-UE/Per-FR NCSG applicability</w:t>
      </w:r>
    </w:p>
    <w:p w14:paraId="76EB653C" w14:textId="77777777" w:rsidR="00D50095" w:rsidRPr="007F5447" w:rsidRDefault="00D50095" w:rsidP="00071338">
      <w:pPr>
        <w:pStyle w:val="B1"/>
        <w:numPr>
          <w:ilvl w:val="1"/>
          <w:numId w:val="6"/>
        </w:numPr>
        <w:rPr>
          <w:lang w:val="en-US"/>
        </w:rPr>
      </w:pPr>
      <w:r w:rsidRPr="007F5447">
        <w:rPr>
          <w:lang w:val="en-US"/>
        </w:rPr>
        <w:t>NCSG configuration</w:t>
      </w:r>
    </w:p>
    <w:p w14:paraId="25F20329" w14:textId="15D88EDF" w:rsidR="00BB6ECD" w:rsidRPr="007F5447" w:rsidRDefault="00071338" w:rsidP="00071338">
      <w:pPr>
        <w:pStyle w:val="B1"/>
        <w:numPr>
          <w:ilvl w:val="2"/>
          <w:numId w:val="6"/>
        </w:numPr>
        <w:rPr>
          <w:lang w:val="en-US"/>
        </w:rPr>
      </w:pPr>
      <w:r w:rsidRPr="007F5447">
        <w:rPr>
          <w:lang w:val="en-US"/>
        </w:rPr>
        <w:t xml:space="preserve">FFS on </w:t>
      </w:r>
      <w:r w:rsidR="005050B1">
        <w:rPr>
          <w:bCs/>
          <w:lang w:val="en-US"/>
        </w:rPr>
        <w:t>i</w:t>
      </w:r>
      <w:r w:rsidR="005050B1" w:rsidRPr="007F5447">
        <w:rPr>
          <w:bCs/>
          <w:lang w:val="en-US"/>
        </w:rPr>
        <w:t xml:space="preserve">mplicit </w:t>
      </w:r>
      <w:r w:rsidRPr="007F5447">
        <w:rPr>
          <w:bCs/>
          <w:lang w:val="en-US"/>
        </w:rPr>
        <w:t>or explicit configuration of NCSG</w:t>
      </w:r>
    </w:p>
    <w:p w14:paraId="05A81B3F" w14:textId="2FEDB2B1" w:rsidR="007F5447" w:rsidRPr="001C5F8E" w:rsidRDefault="00071338" w:rsidP="00071338">
      <w:pPr>
        <w:pStyle w:val="B1"/>
        <w:numPr>
          <w:ilvl w:val="2"/>
          <w:numId w:val="6"/>
        </w:numPr>
        <w:rPr>
          <w:lang w:val="en-US"/>
        </w:rPr>
      </w:pPr>
      <w:r w:rsidRPr="007F5447">
        <w:rPr>
          <w:lang w:val="en-US"/>
        </w:rPr>
        <w:t xml:space="preserve">FFS on </w:t>
      </w:r>
      <w:r w:rsidR="005050B1">
        <w:rPr>
          <w:bCs/>
          <w:lang w:val="en-US"/>
        </w:rPr>
        <w:t>n</w:t>
      </w:r>
      <w:r w:rsidR="005050B1" w:rsidRPr="007F5447">
        <w:rPr>
          <w:bCs/>
          <w:lang w:val="en-US"/>
        </w:rPr>
        <w:t xml:space="preserve">umber </w:t>
      </w:r>
      <w:r w:rsidRPr="007F5447">
        <w:rPr>
          <w:bCs/>
          <w:lang w:val="en-US"/>
        </w:rPr>
        <w:t>of NSCG patterns configured</w:t>
      </w:r>
    </w:p>
    <w:p w14:paraId="3F9794A0" w14:textId="77777777" w:rsidR="00D50095" w:rsidRPr="007F5447" w:rsidRDefault="00D50095" w:rsidP="00071338">
      <w:pPr>
        <w:pStyle w:val="B1"/>
        <w:numPr>
          <w:ilvl w:val="1"/>
          <w:numId w:val="6"/>
        </w:numPr>
        <w:rPr>
          <w:lang w:val="en-US"/>
        </w:rPr>
      </w:pPr>
      <w:r w:rsidRPr="007F5447">
        <w:rPr>
          <w:lang w:val="en-US"/>
        </w:rPr>
        <w:t>Impacts on RRM requirements due to NCSG</w:t>
      </w:r>
    </w:p>
    <w:p w14:paraId="55E9667A" w14:textId="4CECF42F" w:rsidR="00BB6ECD" w:rsidRPr="007F5447" w:rsidRDefault="00071338" w:rsidP="00071338">
      <w:pPr>
        <w:pStyle w:val="B1"/>
        <w:numPr>
          <w:ilvl w:val="2"/>
          <w:numId w:val="6"/>
        </w:numPr>
        <w:rPr>
          <w:lang w:val="en-US"/>
        </w:rPr>
      </w:pPr>
      <w:r w:rsidRPr="007F5447">
        <w:rPr>
          <w:bCs/>
          <w:lang w:val="en-US"/>
        </w:rPr>
        <w:t xml:space="preserve">FFS on </w:t>
      </w:r>
      <w:r w:rsidR="005050B1">
        <w:rPr>
          <w:bCs/>
          <w:lang w:val="en-US"/>
        </w:rPr>
        <w:t>i</w:t>
      </w:r>
      <w:r w:rsidR="005050B1" w:rsidRPr="007F5447">
        <w:rPr>
          <w:bCs/>
          <w:lang w:val="en-US"/>
        </w:rPr>
        <w:t xml:space="preserve">nterruption </w:t>
      </w:r>
      <w:r w:rsidRPr="007F5447">
        <w:rPr>
          <w:bCs/>
          <w:lang w:val="en-US"/>
        </w:rPr>
        <w:t>requirements</w:t>
      </w:r>
    </w:p>
    <w:p w14:paraId="533B35B3" w14:textId="00DCE57E" w:rsidR="007F5447" w:rsidRPr="001C5F8E" w:rsidRDefault="00071338" w:rsidP="00071338">
      <w:pPr>
        <w:pStyle w:val="B1"/>
        <w:numPr>
          <w:ilvl w:val="2"/>
          <w:numId w:val="6"/>
        </w:numPr>
        <w:rPr>
          <w:lang w:val="en-US"/>
        </w:rPr>
      </w:pPr>
      <w:r w:rsidRPr="007F5447">
        <w:rPr>
          <w:bCs/>
          <w:lang w:val="en-US"/>
        </w:rPr>
        <w:t xml:space="preserve">FFS on Per-UE or Per-FR capability support </w:t>
      </w:r>
    </w:p>
    <w:p w14:paraId="352D9245" w14:textId="77777777" w:rsidR="00D50095" w:rsidRPr="007F5447" w:rsidRDefault="00D50095" w:rsidP="00071338">
      <w:pPr>
        <w:pStyle w:val="B1"/>
        <w:numPr>
          <w:ilvl w:val="1"/>
          <w:numId w:val="6"/>
        </w:numPr>
        <w:rPr>
          <w:lang w:val="en-US"/>
        </w:rPr>
      </w:pPr>
      <w:r w:rsidRPr="007F5447">
        <w:rPr>
          <w:lang w:val="en-US"/>
        </w:rPr>
        <w:lastRenderedPageBreak/>
        <w:t>Measurement applicability</w:t>
      </w:r>
    </w:p>
    <w:p w14:paraId="63D1285B" w14:textId="77777777" w:rsidR="00BB6ECD" w:rsidRPr="007F5447" w:rsidRDefault="00071338" w:rsidP="00071338">
      <w:pPr>
        <w:pStyle w:val="B1"/>
        <w:numPr>
          <w:ilvl w:val="2"/>
          <w:numId w:val="6"/>
        </w:numPr>
        <w:rPr>
          <w:lang w:val="en-US"/>
        </w:rPr>
      </w:pPr>
      <w:r w:rsidRPr="007F5447">
        <w:rPr>
          <w:lang w:val="en-US"/>
        </w:rPr>
        <w:t>FFS: whether NCSG can be configured simultaneously with legacy gap pattern</w:t>
      </w:r>
    </w:p>
    <w:p w14:paraId="6A06299C"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RF combination limitation</w:t>
      </w:r>
    </w:p>
    <w:p w14:paraId="09773DDC"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Rx beam limitation</w:t>
      </w:r>
    </w:p>
    <w:p w14:paraId="3E8CE1E3"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searcher limitation</w:t>
      </w:r>
    </w:p>
    <w:p w14:paraId="140AB9DB" w14:textId="47F979AF" w:rsidR="007F5447" w:rsidRPr="00E7358C" w:rsidRDefault="00E7358C" w:rsidP="00071338">
      <w:pPr>
        <w:pStyle w:val="B1"/>
        <w:numPr>
          <w:ilvl w:val="2"/>
          <w:numId w:val="6"/>
        </w:numPr>
        <w:rPr>
          <w:lang w:val="en-US"/>
        </w:rPr>
      </w:pPr>
      <w:r>
        <w:rPr>
          <w:lang w:val="en-US"/>
        </w:rPr>
        <w:t>FFS</w:t>
      </w:r>
      <w:r w:rsidR="00071338" w:rsidRPr="007F5447">
        <w:rPr>
          <w:lang w:val="en-US"/>
        </w:rPr>
        <w:t xml:space="preserve"> the scheduling and measurement restriction between serving cell L1 measurement, intra-frequency measurements and inter-frequency measurements for NCSG</w:t>
      </w:r>
    </w:p>
    <w:p w14:paraId="30513A3B" w14:textId="77777777" w:rsidR="00D50095" w:rsidRPr="007F5447" w:rsidRDefault="00D50095" w:rsidP="00071338">
      <w:pPr>
        <w:pStyle w:val="B1"/>
        <w:numPr>
          <w:ilvl w:val="1"/>
          <w:numId w:val="6"/>
        </w:numPr>
        <w:rPr>
          <w:lang w:val="en-US"/>
        </w:rPr>
      </w:pPr>
      <w:r w:rsidRPr="007F5447">
        <w:rPr>
          <w:lang w:val="en-US"/>
        </w:rPr>
        <w:t xml:space="preserve">Specification impacts  </w:t>
      </w:r>
    </w:p>
    <w:p w14:paraId="410EA9EF" w14:textId="39609EA5" w:rsidR="007F5447" w:rsidRPr="00E7358C" w:rsidRDefault="00071338" w:rsidP="00071338">
      <w:pPr>
        <w:pStyle w:val="B1"/>
        <w:numPr>
          <w:ilvl w:val="2"/>
          <w:numId w:val="6"/>
        </w:numPr>
        <w:rPr>
          <w:lang w:val="en-US"/>
        </w:rPr>
      </w:pPr>
      <w:r w:rsidRPr="007F5447">
        <w:rPr>
          <w:lang w:val="en-US"/>
        </w:rPr>
        <w:t xml:space="preserve">FFS on </w:t>
      </w:r>
      <w:r w:rsidR="00E56903">
        <w:rPr>
          <w:bCs/>
          <w:lang w:val="en-US"/>
        </w:rPr>
        <w:t>w</w:t>
      </w:r>
      <w:r w:rsidR="00E56903" w:rsidRPr="007F5447">
        <w:rPr>
          <w:bCs/>
          <w:lang w:val="en-US"/>
        </w:rPr>
        <w:t xml:space="preserve">hich </w:t>
      </w:r>
      <w:r w:rsidRPr="007F5447">
        <w:rPr>
          <w:bCs/>
          <w:lang w:val="en-US"/>
        </w:rPr>
        <w:t>clause can be used to include NCSG pattern in 38.133</w:t>
      </w:r>
    </w:p>
    <w:p w14:paraId="3733C91E" w14:textId="77777777" w:rsidR="00D50095" w:rsidRPr="007F5447" w:rsidRDefault="00D50095" w:rsidP="00071338">
      <w:pPr>
        <w:pStyle w:val="B1"/>
        <w:numPr>
          <w:ilvl w:val="1"/>
          <w:numId w:val="6"/>
        </w:numPr>
        <w:rPr>
          <w:lang w:val="en-US"/>
        </w:rPr>
      </w:pPr>
      <w:r w:rsidRPr="007F5447">
        <w:rPr>
          <w:lang w:val="en-US"/>
        </w:rPr>
        <w:t>Signaling</w:t>
      </w:r>
    </w:p>
    <w:p w14:paraId="63B9C6B4" w14:textId="4AB2E52D" w:rsidR="00BB6ECD" w:rsidRPr="007F5447" w:rsidRDefault="00071338" w:rsidP="00071338">
      <w:pPr>
        <w:pStyle w:val="B1"/>
        <w:numPr>
          <w:ilvl w:val="2"/>
          <w:numId w:val="6"/>
        </w:numPr>
        <w:rPr>
          <w:lang w:val="en-US"/>
        </w:rPr>
      </w:pPr>
      <w:r w:rsidRPr="007F5447">
        <w:rPr>
          <w:lang w:val="en-US"/>
        </w:rPr>
        <w:t xml:space="preserve">FFS on </w:t>
      </w:r>
      <w:r w:rsidR="00E56903">
        <w:rPr>
          <w:bCs/>
          <w:lang w:val="en-US"/>
        </w:rPr>
        <w:t>h</w:t>
      </w:r>
      <w:r w:rsidR="00E56903" w:rsidRPr="007F5447">
        <w:rPr>
          <w:bCs/>
          <w:lang w:val="en-US"/>
        </w:rPr>
        <w:t xml:space="preserve">ow </w:t>
      </w:r>
      <w:r w:rsidRPr="007F5447">
        <w:rPr>
          <w:bCs/>
          <w:lang w:val="en-US"/>
        </w:rPr>
        <w:t>to consider the relatio</w:t>
      </w:r>
      <w:r w:rsidR="00E7358C">
        <w:rPr>
          <w:bCs/>
          <w:lang w:val="en-US"/>
        </w:rPr>
        <w:t>n between NCSG and ‘</w:t>
      </w:r>
      <w:proofErr w:type="spellStart"/>
      <w:r w:rsidR="00E7358C">
        <w:rPr>
          <w:bCs/>
          <w:lang w:val="en-US"/>
        </w:rPr>
        <w:t>NeedForGap</w:t>
      </w:r>
      <w:proofErr w:type="spellEnd"/>
      <w:r w:rsidR="00E7358C">
        <w:rPr>
          <w:bCs/>
          <w:lang w:val="en-US"/>
        </w:rPr>
        <w:t>’</w:t>
      </w:r>
    </w:p>
    <w:p w14:paraId="65366A54" w14:textId="151BDFAC" w:rsidR="007F5447" w:rsidRPr="007F5447" w:rsidRDefault="00071338" w:rsidP="00071338">
      <w:pPr>
        <w:pStyle w:val="B1"/>
        <w:numPr>
          <w:ilvl w:val="2"/>
          <w:numId w:val="6"/>
        </w:numPr>
        <w:rPr>
          <w:lang w:val="en-US"/>
        </w:rPr>
      </w:pPr>
      <w:r w:rsidRPr="007F5447">
        <w:rPr>
          <w:lang w:val="en-US"/>
        </w:rPr>
        <w:t xml:space="preserve">FFS on NW configuration signaling </w:t>
      </w:r>
      <w:proofErr w:type="spellStart"/>
      <w:r w:rsidRPr="007F5447">
        <w:rPr>
          <w:lang w:val="en-US"/>
        </w:rPr>
        <w:t>e.g</w:t>
      </w:r>
      <w:proofErr w:type="spellEnd"/>
      <w:r w:rsidRPr="007F5447">
        <w:rPr>
          <w:lang w:val="en-US"/>
        </w:rPr>
        <w:t xml:space="preserve"> gp-ncsg0/1…/n like LTE.</w:t>
      </w:r>
    </w:p>
    <w:p w14:paraId="08F30985" w14:textId="77777777" w:rsidR="00D50095" w:rsidRPr="00D50095" w:rsidRDefault="00D50095" w:rsidP="00D50095">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92030E2" w14:textId="12A002EA" w:rsidR="00004C12" w:rsidRDefault="00004C12" w:rsidP="00004C12">
      <w:pPr>
        <w:rPr>
          <w:b/>
        </w:rPr>
      </w:pPr>
      <w:r w:rsidRPr="00004C12">
        <w:rPr>
          <w:b/>
        </w:rPr>
        <w:t>RAN4 #98e (January 2021, Electronic)</w:t>
      </w:r>
    </w:p>
    <w:p w14:paraId="02B5EAE7"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lastRenderedPageBreak/>
        <w:t>R4-2103472</w:t>
      </w:r>
      <w:r w:rsidRPr="00004C12">
        <w:rPr>
          <w:rFonts w:ascii="Times New Roman" w:hAnsi="Times New Roman"/>
          <w:kern w:val="0"/>
          <w:sz w:val="20"/>
          <w:szCs w:val="20"/>
          <w:lang w:val="en-GB" w:eastAsia="en-US"/>
        </w:rPr>
        <w:tab/>
        <w:t>Moderator (</w:t>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w:t>
      </w:r>
      <w:r w:rsidRPr="00004C12">
        <w:rPr>
          <w:rFonts w:ascii="Times New Roman" w:hAnsi="Times New Roman"/>
          <w:kern w:val="0"/>
          <w:sz w:val="20"/>
          <w:szCs w:val="20"/>
          <w:lang w:val="en-GB" w:eastAsia="en-US"/>
        </w:rPr>
        <w:tab/>
        <w:t>Email discussion summary: [98e][233] NR_MG_enh_1</w:t>
      </w:r>
    </w:p>
    <w:p w14:paraId="1801495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R4-2103473</w:t>
      </w:r>
      <w:r w:rsidRPr="00004C12">
        <w:rPr>
          <w:rFonts w:ascii="Times New Roman" w:hAnsi="Times New Roman"/>
          <w:kern w:val="0"/>
          <w:sz w:val="20"/>
          <w:szCs w:val="20"/>
          <w:lang w:val="en-GB" w:eastAsia="en-US"/>
        </w:rPr>
        <w:tab/>
        <w:t>Moderator (Intel Corporation)</w:t>
      </w:r>
      <w:r w:rsidRPr="00004C12">
        <w:rPr>
          <w:rFonts w:ascii="Times New Roman" w:hAnsi="Times New Roman"/>
          <w:kern w:val="0"/>
          <w:sz w:val="20"/>
          <w:szCs w:val="20"/>
          <w:lang w:val="en-GB" w:eastAsia="en-US"/>
        </w:rPr>
        <w:tab/>
        <w:t>Email discussion summary: [98e][234] NR_MG_enh_2</w:t>
      </w:r>
    </w:p>
    <w:p w14:paraId="0467ECB3"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R4-2103676</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ab/>
        <w:t>WF on R17 NR MG enhancements - Multiple concurrent and independent MG patterns</w:t>
      </w:r>
    </w:p>
    <w:p w14:paraId="21F041D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R4-2103677</w:t>
      </w:r>
      <w:r w:rsidRPr="00004C12">
        <w:rPr>
          <w:rFonts w:ascii="Times New Roman" w:hAnsi="Times New Roman"/>
          <w:kern w:val="0"/>
          <w:sz w:val="20"/>
          <w:szCs w:val="20"/>
          <w:lang w:val="en-GB" w:eastAsia="en-US"/>
        </w:rPr>
        <w:tab/>
        <w:t>Intel Corporation</w:t>
      </w:r>
      <w:r w:rsidRPr="00004C12">
        <w:rPr>
          <w:rFonts w:ascii="Times New Roman" w:hAnsi="Times New Roman"/>
          <w:kern w:val="0"/>
          <w:sz w:val="20"/>
          <w:szCs w:val="20"/>
          <w:lang w:val="en-GB" w:eastAsia="en-US"/>
        </w:rPr>
        <w:tab/>
        <w:t>WF on R17 NR MG enhancements</w:t>
      </w:r>
    </w:p>
    <w:p w14:paraId="191A41B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R4-2103714</w:t>
      </w:r>
      <w:r w:rsidRPr="00004C12">
        <w:rPr>
          <w:rFonts w:ascii="Times New Roman" w:hAnsi="Times New Roman"/>
          <w:kern w:val="0"/>
          <w:sz w:val="20"/>
          <w:szCs w:val="20"/>
          <w:lang w:val="en-GB" w:eastAsia="en-US"/>
        </w:rPr>
        <w:tab/>
        <w:t>Moderator (</w:t>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w:t>
      </w:r>
      <w:r w:rsidRPr="00004C12">
        <w:rPr>
          <w:rFonts w:ascii="Times New Roman" w:hAnsi="Times New Roman"/>
          <w:kern w:val="0"/>
          <w:sz w:val="20"/>
          <w:szCs w:val="20"/>
          <w:lang w:val="en-GB" w:eastAsia="en-US"/>
        </w:rPr>
        <w:tab/>
        <w:t>Email discussion summary: [98e][233] NR_MG_enh_1</w:t>
      </w:r>
    </w:p>
    <w:p w14:paraId="1F57482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R4-2103715</w:t>
      </w:r>
      <w:r w:rsidRPr="00004C12">
        <w:rPr>
          <w:rFonts w:ascii="Times New Roman" w:hAnsi="Times New Roman"/>
          <w:kern w:val="0"/>
          <w:sz w:val="20"/>
          <w:szCs w:val="20"/>
          <w:lang w:val="en-GB" w:eastAsia="en-US"/>
        </w:rPr>
        <w:tab/>
        <w:t>Moderator (Intel Corporation)</w:t>
      </w:r>
      <w:r w:rsidRPr="00004C12">
        <w:rPr>
          <w:rFonts w:ascii="Times New Roman" w:hAnsi="Times New Roman"/>
          <w:kern w:val="0"/>
          <w:sz w:val="20"/>
          <w:szCs w:val="20"/>
          <w:lang w:val="en-GB" w:eastAsia="en-US"/>
        </w:rPr>
        <w:tab/>
        <w:t>Email discussion summary: [98e][234] NR_MG_enh_2</w:t>
      </w:r>
    </w:p>
    <w:p w14:paraId="72777E4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R4-2104096</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ab/>
        <w:t>WF on R17 NR MG enhancements - Multiple concurrent and independent MG patterns</w:t>
      </w:r>
    </w:p>
    <w:p w14:paraId="6D34EEB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R4-2101061</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 xml:space="preserve"> Inc., Intel Corporation</w:t>
      </w:r>
      <w:r w:rsidRPr="00004C12">
        <w:rPr>
          <w:rFonts w:ascii="Times New Roman" w:hAnsi="Times New Roman"/>
          <w:kern w:val="0"/>
          <w:sz w:val="20"/>
          <w:szCs w:val="20"/>
          <w:lang w:val="en-GB" w:eastAsia="en-US"/>
        </w:rPr>
        <w:tab/>
        <w:t>Work plan of R17 NR and MR-DC measurement gap enhancements WI</w:t>
      </w:r>
    </w:p>
    <w:p w14:paraId="22B5E86D"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R4-2100221</w:t>
      </w:r>
      <w:r w:rsidRPr="00004C12">
        <w:rPr>
          <w:rFonts w:ascii="Times New Roman" w:hAnsi="Times New Roman"/>
          <w:kern w:val="0"/>
          <w:sz w:val="20"/>
          <w:szCs w:val="20"/>
          <w:lang w:val="en-GB" w:eastAsia="en-US"/>
        </w:rPr>
        <w:tab/>
        <w:t>Apple</w:t>
      </w:r>
      <w:r w:rsidRPr="00004C12">
        <w:rPr>
          <w:rFonts w:ascii="Times New Roman" w:hAnsi="Times New Roman"/>
          <w:kern w:val="0"/>
          <w:sz w:val="20"/>
          <w:szCs w:val="20"/>
          <w:lang w:val="en-GB" w:eastAsia="en-US"/>
        </w:rPr>
        <w:tab/>
        <w:t>Consideration on preconfigured measurement gap patterns</w:t>
      </w:r>
    </w:p>
    <w:p w14:paraId="37A2554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R4-2100454</w:t>
      </w:r>
      <w:r w:rsidRPr="00004C12">
        <w:rPr>
          <w:rFonts w:ascii="Times New Roman" w:hAnsi="Times New Roman"/>
          <w:kern w:val="0"/>
          <w:sz w:val="20"/>
          <w:szCs w:val="20"/>
          <w:lang w:val="en-GB" w:eastAsia="en-US"/>
        </w:rPr>
        <w:tab/>
        <w:t>CATT</w:t>
      </w:r>
      <w:r w:rsidRPr="00004C12">
        <w:rPr>
          <w:rFonts w:ascii="Times New Roman" w:hAnsi="Times New Roman"/>
          <w:kern w:val="0"/>
          <w:sz w:val="20"/>
          <w:szCs w:val="20"/>
          <w:lang w:val="en-GB" w:eastAsia="en-US"/>
        </w:rPr>
        <w:tab/>
        <w:t>Initial discussion on pre-configured MG pattern</w:t>
      </w:r>
    </w:p>
    <w:p w14:paraId="69AE105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R4-2100712</w:t>
      </w:r>
      <w:r w:rsidRPr="00004C12">
        <w:rPr>
          <w:rFonts w:ascii="Times New Roman" w:hAnsi="Times New Roman"/>
          <w:kern w:val="0"/>
          <w:sz w:val="20"/>
          <w:szCs w:val="20"/>
          <w:lang w:val="en-GB" w:eastAsia="en-US"/>
        </w:rPr>
        <w:tab/>
        <w:t>Xiaomi</w:t>
      </w:r>
      <w:r w:rsidRPr="00004C12">
        <w:rPr>
          <w:rFonts w:ascii="Times New Roman" w:hAnsi="Times New Roman"/>
          <w:kern w:val="0"/>
          <w:sz w:val="20"/>
          <w:szCs w:val="20"/>
          <w:lang w:val="en-GB" w:eastAsia="en-US"/>
        </w:rPr>
        <w:tab/>
        <w:t>Discussion on pre-configured MG pattern for NR</w:t>
      </w:r>
    </w:p>
    <w:p w14:paraId="55B565A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R4-2100871</w:t>
      </w:r>
      <w:r w:rsidRPr="00004C12">
        <w:rPr>
          <w:rFonts w:ascii="Times New Roman" w:hAnsi="Times New Roman"/>
          <w:kern w:val="0"/>
          <w:sz w:val="20"/>
          <w:szCs w:val="20"/>
          <w:lang w:val="en-GB" w:eastAsia="en-US"/>
        </w:rPr>
        <w:tab/>
        <w:t>CMCC</w:t>
      </w:r>
      <w:r w:rsidRPr="00004C12">
        <w:rPr>
          <w:rFonts w:ascii="Times New Roman" w:hAnsi="Times New Roman"/>
          <w:kern w:val="0"/>
          <w:sz w:val="20"/>
          <w:szCs w:val="20"/>
          <w:lang w:val="en-GB" w:eastAsia="en-US"/>
        </w:rPr>
        <w:tab/>
        <w:t>Discussion on pre-configured MG pattern(s)</w:t>
      </w:r>
    </w:p>
    <w:p w14:paraId="2B0A345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R4-2101062</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 xml:space="preserve"> </w:t>
      </w:r>
      <w:proofErr w:type="spellStart"/>
      <w:r w:rsidRPr="00004C12">
        <w:rPr>
          <w:rFonts w:ascii="Times New Roman" w:hAnsi="Times New Roman"/>
          <w:kern w:val="0"/>
          <w:sz w:val="20"/>
          <w:szCs w:val="20"/>
          <w:lang w:val="en-GB" w:eastAsia="en-US"/>
        </w:rPr>
        <w:t>inc.</w:t>
      </w:r>
      <w:proofErr w:type="spellEnd"/>
      <w:r w:rsidRPr="00004C12">
        <w:rPr>
          <w:rFonts w:ascii="Times New Roman" w:hAnsi="Times New Roman"/>
          <w:kern w:val="0"/>
          <w:sz w:val="20"/>
          <w:szCs w:val="20"/>
          <w:lang w:val="en-GB" w:eastAsia="en-US"/>
        </w:rPr>
        <w:tab/>
        <w:t>Pre-configured MG pattern(s) per configured BWP</w:t>
      </w:r>
    </w:p>
    <w:p w14:paraId="418640E0"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R4-2101269</w:t>
      </w:r>
      <w:r w:rsidRPr="00004C12">
        <w:rPr>
          <w:rFonts w:ascii="Times New Roman" w:hAnsi="Times New Roman"/>
          <w:kern w:val="0"/>
          <w:sz w:val="20"/>
          <w:szCs w:val="20"/>
          <w:lang w:val="en-GB" w:eastAsia="en-US"/>
        </w:rPr>
        <w:tab/>
        <w:t>Intel Corporation</w:t>
      </w:r>
      <w:r w:rsidRPr="00004C12">
        <w:rPr>
          <w:rFonts w:ascii="Times New Roman" w:hAnsi="Times New Roman"/>
          <w:kern w:val="0"/>
          <w:sz w:val="20"/>
          <w:szCs w:val="20"/>
          <w:lang w:val="en-GB" w:eastAsia="en-US"/>
        </w:rPr>
        <w:tab/>
        <w:t>Discussion on pre-configured measurement gap</w:t>
      </w:r>
    </w:p>
    <w:p w14:paraId="56739A5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R4-2101381</w:t>
      </w:r>
      <w:r w:rsidRPr="00004C12">
        <w:rPr>
          <w:rFonts w:ascii="Times New Roman" w:hAnsi="Times New Roman"/>
          <w:kern w:val="0"/>
          <w:sz w:val="20"/>
          <w:szCs w:val="20"/>
          <w:lang w:val="en-GB" w:eastAsia="en-US"/>
        </w:rPr>
        <w:tab/>
        <w:t>vivo</w:t>
      </w:r>
      <w:r w:rsidRPr="00004C12">
        <w:rPr>
          <w:rFonts w:ascii="Times New Roman" w:hAnsi="Times New Roman"/>
          <w:kern w:val="0"/>
          <w:sz w:val="20"/>
          <w:szCs w:val="20"/>
          <w:lang w:val="en-GB" w:eastAsia="en-US"/>
        </w:rPr>
        <w:tab/>
        <w:t>Considerations on pre-configured MG patterns</w:t>
      </w:r>
    </w:p>
    <w:p w14:paraId="2BF56BC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R4-2101537</w:t>
      </w:r>
      <w:r w:rsidRPr="00004C12">
        <w:rPr>
          <w:rFonts w:ascii="Times New Roman" w:hAnsi="Times New Roman"/>
          <w:kern w:val="0"/>
          <w:sz w:val="20"/>
          <w:szCs w:val="20"/>
          <w:lang w:val="en-GB" w:eastAsia="en-US"/>
        </w:rPr>
        <w:tab/>
        <w:t>OPPO</w:t>
      </w:r>
      <w:r w:rsidRPr="00004C12">
        <w:rPr>
          <w:rFonts w:ascii="Times New Roman" w:hAnsi="Times New Roman"/>
          <w:kern w:val="0"/>
          <w:sz w:val="20"/>
          <w:szCs w:val="20"/>
          <w:lang w:val="en-GB" w:eastAsia="en-US"/>
        </w:rPr>
        <w:tab/>
        <w:t xml:space="preserve">Views on pre-configured MG pattern(s) for </w:t>
      </w:r>
      <w:proofErr w:type="spellStart"/>
      <w:r w:rsidRPr="00004C12">
        <w:rPr>
          <w:rFonts w:ascii="Times New Roman" w:hAnsi="Times New Roman"/>
          <w:kern w:val="0"/>
          <w:sz w:val="20"/>
          <w:szCs w:val="20"/>
          <w:lang w:val="en-GB" w:eastAsia="en-US"/>
        </w:rPr>
        <w:t>NR_MG_enh</w:t>
      </w:r>
      <w:proofErr w:type="spellEnd"/>
    </w:p>
    <w:p w14:paraId="013384AA"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R4-2102268</w:t>
      </w:r>
      <w:r w:rsidRPr="00004C12">
        <w:rPr>
          <w:rFonts w:ascii="Times New Roman" w:hAnsi="Times New Roman"/>
          <w:kern w:val="0"/>
          <w:sz w:val="20"/>
          <w:szCs w:val="20"/>
          <w:lang w:val="en-GB" w:eastAsia="en-US"/>
        </w:rPr>
        <w:tab/>
        <w:t>Nokia, Nokia Shanghai Bell</w:t>
      </w:r>
      <w:r w:rsidRPr="00004C12">
        <w:rPr>
          <w:rFonts w:ascii="Times New Roman" w:hAnsi="Times New Roman"/>
          <w:kern w:val="0"/>
          <w:sz w:val="20"/>
          <w:szCs w:val="20"/>
          <w:lang w:val="en-GB" w:eastAsia="en-US"/>
        </w:rPr>
        <w:tab/>
        <w:t>Discussion on Pre-configured MG pattern(s)</w:t>
      </w:r>
    </w:p>
    <w:p w14:paraId="30750E0E"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R4-2102622</w:t>
      </w:r>
      <w:r w:rsidRPr="00004C12">
        <w:rPr>
          <w:rFonts w:ascii="Times New Roman" w:hAnsi="Times New Roman"/>
          <w:kern w:val="0"/>
          <w:sz w:val="20"/>
          <w:szCs w:val="20"/>
          <w:lang w:val="en-GB" w:eastAsia="en-US"/>
        </w:rPr>
        <w:tab/>
        <w:t>Qualcomm CDMA Technologies</w:t>
      </w:r>
      <w:r w:rsidRPr="00004C12">
        <w:rPr>
          <w:rFonts w:ascii="Times New Roman" w:hAnsi="Times New Roman"/>
          <w:kern w:val="0"/>
          <w:sz w:val="20"/>
          <w:szCs w:val="20"/>
          <w:lang w:val="en-GB" w:eastAsia="en-US"/>
        </w:rPr>
        <w:tab/>
        <w:t>Views on pre-configured MG patterns</w:t>
      </w:r>
    </w:p>
    <w:p w14:paraId="15A8ED9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R4-2102655</w:t>
      </w:r>
      <w:r w:rsidRPr="00004C12">
        <w:rPr>
          <w:rFonts w:ascii="Times New Roman" w:hAnsi="Times New Roman"/>
          <w:kern w:val="0"/>
          <w:sz w:val="20"/>
          <w:szCs w:val="20"/>
          <w:lang w:val="en-GB" w:eastAsia="en-US"/>
        </w:rPr>
        <w:tab/>
        <w:t>Ericsson</w:t>
      </w:r>
      <w:r w:rsidRPr="00004C12">
        <w:rPr>
          <w:rFonts w:ascii="Times New Roman" w:hAnsi="Times New Roman"/>
          <w:kern w:val="0"/>
          <w:sz w:val="20"/>
          <w:szCs w:val="20"/>
          <w:lang w:val="en-GB" w:eastAsia="en-US"/>
        </w:rPr>
        <w:tab/>
        <w:t>Overview of requirements for pre-configured measurement gaps</w:t>
      </w:r>
    </w:p>
    <w:p w14:paraId="0CAF187A"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R4-2102810</w:t>
      </w:r>
      <w:r w:rsidRPr="00004C12">
        <w:rPr>
          <w:rFonts w:ascii="Times New Roman" w:hAnsi="Times New Roman"/>
          <w:kern w:val="0"/>
          <w:sz w:val="20"/>
          <w:szCs w:val="20"/>
          <w:lang w:val="en-GB" w:eastAsia="en-US"/>
        </w:rPr>
        <w:tab/>
        <w:t xml:space="preserve">Huawei, </w:t>
      </w:r>
      <w:proofErr w:type="spellStart"/>
      <w:r w:rsidRPr="00004C12">
        <w:rPr>
          <w:rFonts w:ascii="Times New Roman" w:hAnsi="Times New Roman"/>
          <w:kern w:val="0"/>
          <w:sz w:val="20"/>
          <w:szCs w:val="20"/>
          <w:lang w:val="en-GB" w:eastAsia="en-US"/>
        </w:rPr>
        <w:t>HiSilicon</w:t>
      </w:r>
      <w:proofErr w:type="spellEnd"/>
      <w:r w:rsidRPr="00004C12">
        <w:rPr>
          <w:rFonts w:ascii="Times New Roman" w:hAnsi="Times New Roman"/>
          <w:kern w:val="0"/>
          <w:sz w:val="20"/>
          <w:szCs w:val="20"/>
          <w:lang w:val="en-GB" w:eastAsia="en-US"/>
        </w:rPr>
        <w:tab/>
        <w:t>Initial discussion on (de)activation of pre-configured MGs</w:t>
      </w:r>
    </w:p>
    <w:p w14:paraId="344ACA03"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R4-2100113</w:t>
      </w:r>
      <w:r w:rsidRPr="00004C12">
        <w:rPr>
          <w:rFonts w:ascii="Times New Roman" w:hAnsi="Times New Roman"/>
          <w:kern w:val="0"/>
          <w:sz w:val="20"/>
          <w:szCs w:val="20"/>
          <w:lang w:val="en-GB" w:eastAsia="en-US"/>
        </w:rPr>
        <w:tab/>
        <w:t>ZTE Corporation</w:t>
      </w:r>
      <w:r w:rsidRPr="00004C12">
        <w:rPr>
          <w:rFonts w:ascii="Times New Roman" w:hAnsi="Times New Roman"/>
          <w:kern w:val="0"/>
          <w:sz w:val="20"/>
          <w:szCs w:val="20"/>
          <w:lang w:val="en-GB" w:eastAsia="en-US"/>
        </w:rPr>
        <w:tab/>
        <w:t>Discussion on independent and concurrent MGs</w:t>
      </w:r>
    </w:p>
    <w:p w14:paraId="3434B470"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R4-2100222</w:t>
      </w:r>
      <w:r w:rsidRPr="00004C12">
        <w:rPr>
          <w:rFonts w:ascii="Times New Roman" w:hAnsi="Times New Roman"/>
          <w:kern w:val="0"/>
          <w:sz w:val="20"/>
          <w:szCs w:val="20"/>
          <w:lang w:val="en-GB" w:eastAsia="en-US"/>
        </w:rPr>
        <w:tab/>
        <w:t>Apple</w:t>
      </w:r>
      <w:r w:rsidRPr="00004C12">
        <w:rPr>
          <w:rFonts w:ascii="Times New Roman" w:hAnsi="Times New Roman"/>
          <w:kern w:val="0"/>
          <w:sz w:val="20"/>
          <w:szCs w:val="20"/>
          <w:lang w:val="en-GB" w:eastAsia="en-US"/>
        </w:rPr>
        <w:tab/>
        <w:t>Discussion on multiple concurrent and independent MG patterns</w:t>
      </w:r>
    </w:p>
    <w:p w14:paraId="64FAF8A0"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R4-2100455</w:t>
      </w:r>
      <w:r w:rsidRPr="00004C12">
        <w:rPr>
          <w:rFonts w:ascii="Times New Roman" w:hAnsi="Times New Roman"/>
          <w:kern w:val="0"/>
          <w:sz w:val="20"/>
          <w:szCs w:val="20"/>
          <w:lang w:val="en-GB" w:eastAsia="en-US"/>
        </w:rPr>
        <w:tab/>
        <w:t>CATT</w:t>
      </w:r>
      <w:r w:rsidRPr="00004C12">
        <w:rPr>
          <w:rFonts w:ascii="Times New Roman" w:hAnsi="Times New Roman"/>
          <w:kern w:val="0"/>
          <w:sz w:val="20"/>
          <w:szCs w:val="20"/>
          <w:lang w:val="en-GB" w:eastAsia="en-US"/>
        </w:rPr>
        <w:tab/>
        <w:t>Initial discussion on multiple concurrent and independent MG patterns</w:t>
      </w:r>
    </w:p>
    <w:p w14:paraId="0B2102B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R4-2100641</w:t>
      </w:r>
      <w:r w:rsidRPr="00004C12">
        <w:rPr>
          <w:rFonts w:ascii="Times New Roman" w:hAnsi="Times New Roman"/>
          <w:kern w:val="0"/>
          <w:sz w:val="20"/>
          <w:szCs w:val="20"/>
          <w:lang w:val="en-GB" w:eastAsia="en-US"/>
        </w:rPr>
        <w:tab/>
        <w:t>LG Electronics</w:t>
      </w:r>
      <w:r w:rsidRPr="00004C12">
        <w:rPr>
          <w:rFonts w:ascii="Times New Roman" w:hAnsi="Times New Roman"/>
          <w:kern w:val="0"/>
          <w:sz w:val="20"/>
          <w:szCs w:val="20"/>
          <w:lang w:val="en-GB" w:eastAsia="en-US"/>
        </w:rPr>
        <w:tab/>
        <w:t>Discussion on multiple concurrent and independent MG patterns</w:t>
      </w:r>
    </w:p>
    <w:p w14:paraId="0C719D3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R4-2100713</w:t>
      </w:r>
      <w:r w:rsidRPr="00004C12">
        <w:rPr>
          <w:rFonts w:ascii="Times New Roman" w:hAnsi="Times New Roman"/>
          <w:kern w:val="0"/>
          <w:sz w:val="20"/>
          <w:szCs w:val="20"/>
          <w:lang w:val="en-GB" w:eastAsia="en-US"/>
        </w:rPr>
        <w:tab/>
        <w:t>Xiaomi</w:t>
      </w:r>
      <w:r w:rsidRPr="00004C12">
        <w:rPr>
          <w:rFonts w:ascii="Times New Roman" w:hAnsi="Times New Roman"/>
          <w:kern w:val="0"/>
          <w:sz w:val="20"/>
          <w:szCs w:val="20"/>
          <w:lang w:val="en-GB" w:eastAsia="en-US"/>
        </w:rPr>
        <w:tab/>
        <w:t>Discussion on multiple concurrent and independent MG patterns for NR</w:t>
      </w:r>
    </w:p>
    <w:p w14:paraId="7DA8268E"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R4-2100870</w:t>
      </w:r>
      <w:r w:rsidRPr="00004C12">
        <w:rPr>
          <w:rFonts w:ascii="Times New Roman" w:hAnsi="Times New Roman"/>
          <w:kern w:val="0"/>
          <w:sz w:val="20"/>
          <w:szCs w:val="20"/>
          <w:lang w:val="en-GB" w:eastAsia="en-US"/>
        </w:rPr>
        <w:tab/>
        <w:t>CMCC</w:t>
      </w:r>
      <w:r w:rsidRPr="00004C12">
        <w:rPr>
          <w:rFonts w:ascii="Times New Roman" w:hAnsi="Times New Roman"/>
          <w:kern w:val="0"/>
          <w:sz w:val="20"/>
          <w:szCs w:val="20"/>
          <w:lang w:val="en-GB" w:eastAsia="en-US"/>
        </w:rPr>
        <w:tab/>
        <w:t>Discussion on multiple concurrent and independent MG patterns</w:t>
      </w:r>
    </w:p>
    <w:p w14:paraId="36DC19E9"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R4-2101063</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 xml:space="preserve"> </w:t>
      </w:r>
      <w:proofErr w:type="spellStart"/>
      <w:r w:rsidRPr="00004C12">
        <w:rPr>
          <w:rFonts w:ascii="Times New Roman" w:hAnsi="Times New Roman"/>
          <w:kern w:val="0"/>
          <w:sz w:val="20"/>
          <w:szCs w:val="20"/>
          <w:lang w:val="en-GB" w:eastAsia="en-US"/>
        </w:rPr>
        <w:t>inc.</w:t>
      </w:r>
      <w:proofErr w:type="spellEnd"/>
      <w:r w:rsidRPr="00004C12">
        <w:rPr>
          <w:rFonts w:ascii="Times New Roman" w:hAnsi="Times New Roman"/>
          <w:kern w:val="0"/>
          <w:sz w:val="20"/>
          <w:szCs w:val="20"/>
          <w:lang w:val="en-GB" w:eastAsia="en-US"/>
        </w:rPr>
        <w:tab/>
        <w:t>Multiple concurrent and independent gap patterns</w:t>
      </w:r>
    </w:p>
    <w:p w14:paraId="34DAD118"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R4-2101081</w:t>
      </w:r>
      <w:r w:rsidRPr="00004C12">
        <w:rPr>
          <w:rFonts w:ascii="Times New Roman" w:hAnsi="Times New Roman"/>
          <w:kern w:val="0"/>
          <w:sz w:val="20"/>
          <w:szCs w:val="20"/>
          <w:lang w:val="en-GB" w:eastAsia="en-US"/>
        </w:rPr>
        <w:tab/>
        <w:t>NEC</w:t>
      </w:r>
      <w:r w:rsidRPr="00004C12">
        <w:rPr>
          <w:rFonts w:ascii="Times New Roman" w:hAnsi="Times New Roman"/>
          <w:kern w:val="0"/>
          <w:sz w:val="20"/>
          <w:szCs w:val="20"/>
          <w:lang w:val="en-GB" w:eastAsia="en-US"/>
        </w:rPr>
        <w:tab/>
        <w:t>Discussion on NR measurement gap enhancements requirements</w:t>
      </w:r>
    </w:p>
    <w:p w14:paraId="49944A3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R4-2101270</w:t>
      </w:r>
      <w:r w:rsidRPr="00004C12">
        <w:rPr>
          <w:rFonts w:ascii="Times New Roman" w:hAnsi="Times New Roman"/>
          <w:kern w:val="0"/>
          <w:sz w:val="20"/>
          <w:szCs w:val="20"/>
          <w:lang w:val="en-GB" w:eastAsia="en-US"/>
        </w:rPr>
        <w:tab/>
        <w:t>Intel Corporation</w:t>
      </w:r>
      <w:r w:rsidRPr="00004C12">
        <w:rPr>
          <w:rFonts w:ascii="Times New Roman" w:hAnsi="Times New Roman"/>
          <w:kern w:val="0"/>
          <w:sz w:val="20"/>
          <w:szCs w:val="20"/>
          <w:lang w:val="en-GB" w:eastAsia="en-US"/>
        </w:rPr>
        <w:tab/>
        <w:t>Discussion on multiple and independent concurrent measurement gaps in NR</w:t>
      </w:r>
    </w:p>
    <w:p w14:paraId="58EF877A"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R4-2101538</w:t>
      </w:r>
      <w:r w:rsidRPr="00004C12">
        <w:rPr>
          <w:rFonts w:ascii="Times New Roman" w:hAnsi="Times New Roman"/>
          <w:kern w:val="0"/>
          <w:sz w:val="20"/>
          <w:szCs w:val="20"/>
          <w:lang w:val="en-GB" w:eastAsia="en-US"/>
        </w:rPr>
        <w:tab/>
        <w:t>OPPO</w:t>
      </w:r>
      <w:r w:rsidRPr="00004C12">
        <w:rPr>
          <w:rFonts w:ascii="Times New Roman" w:hAnsi="Times New Roman"/>
          <w:kern w:val="0"/>
          <w:sz w:val="20"/>
          <w:szCs w:val="20"/>
          <w:lang w:val="en-GB" w:eastAsia="en-US"/>
        </w:rPr>
        <w:tab/>
        <w:t xml:space="preserve">Views on Multiple concurrent and independent MG patterns for </w:t>
      </w:r>
      <w:proofErr w:type="spellStart"/>
      <w:r w:rsidRPr="00004C12">
        <w:rPr>
          <w:rFonts w:ascii="Times New Roman" w:hAnsi="Times New Roman"/>
          <w:kern w:val="0"/>
          <w:sz w:val="20"/>
          <w:szCs w:val="20"/>
          <w:lang w:val="en-GB" w:eastAsia="en-US"/>
        </w:rPr>
        <w:t>NR_MG_enh</w:t>
      </w:r>
      <w:proofErr w:type="spellEnd"/>
    </w:p>
    <w:p w14:paraId="782D444F"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R4-2102269</w:t>
      </w:r>
      <w:r w:rsidRPr="00004C12">
        <w:rPr>
          <w:rFonts w:ascii="Times New Roman" w:hAnsi="Times New Roman"/>
          <w:kern w:val="0"/>
          <w:sz w:val="20"/>
          <w:szCs w:val="20"/>
          <w:lang w:val="en-GB" w:eastAsia="en-US"/>
        </w:rPr>
        <w:tab/>
        <w:t>Nokia, Nokia Shanghai Bell</w:t>
      </w:r>
      <w:r w:rsidRPr="00004C12">
        <w:rPr>
          <w:rFonts w:ascii="Times New Roman" w:hAnsi="Times New Roman"/>
          <w:kern w:val="0"/>
          <w:sz w:val="20"/>
          <w:szCs w:val="20"/>
          <w:lang w:val="en-GB" w:eastAsia="en-US"/>
        </w:rPr>
        <w:tab/>
        <w:t>Discussion on multiple concurrent and independent MG patterns</w:t>
      </w:r>
    </w:p>
    <w:p w14:paraId="7BA2879A"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R4-2102297</w:t>
      </w:r>
      <w:r w:rsidRPr="00004C12">
        <w:rPr>
          <w:rFonts w:ascii="Times New Roman" w:hAnsi="Times New Roman"/>
          <w:kern w:val="0"/>
          <w:sz w:val="20"/>
          <w:szCs w:val="20"/>
          <w:lang w:val="en-GB" w:eastAsia="en-US"/>
        </w:rPr>
        <w:tab/>
        <w:t>Qualcomm Incorporated</w:t>
      </w:r>
      <w:r w:rsidRPr="00004C12">
        <w:rPr>
          <w:rFonts w:ascii="Times New Roman" w:hAnsi="Times New Roman"/>
          <w:kern w:val="0"/>
          <w:sz w:val="20"/>
          <w:szCs w:val="20"/>
          <w:lang w:val="en-GB" w:eastAsia="en-US"/>
        </w:rPr>
        <w:tab/>
        <w:t xml:space="preserve">On requirements for </w:t>
      </w:r>
      <w:proofErr w:type="spellStart"/>
      <w:r w:rsidRPr="00004C12">
        <w:rPr>
          <w:rFonts w:ascii="Times New Roman" w:hAnsi="Times New Roman"/>
          <w:kern w:val="0"/>
          <w:sz w:val="20"/>
          <w:szCs w:val="20"/>
          <w:lang w:val="en-GB" w:eastAsia="en-US"/>
        </w:rPr>
        <w:t>mulitple</w:t>
      </w:r>
      <w:proofErr w:type="spellEnd"/>
      <w:r w:rsidRPr="00004C12">
        <w:rPr>
          <w:rFonts w:ascii="Times New Roman" w:hAnsi="Times New Roman"/>
          <w:kern w:val="0"/>
          <w:sz w:val="20"/>
          <w:szCs w:val="20"/>
          <w:lang w:val="en-GB" w:eastAsia="en-US"/>
        </w:rPr>
        <w:t xml:space="preserve"> concurrent and independent MG patterns</w:t>
      </w:r>
    </w:p>
    <w:p w14:paraId="2539175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R4-2102535</w:t>
      </w:r>
      <w:r w:rsidRPr="00004C12">
        <w:rPr>
          <w:rFonts w:ascii="Times New Roman" w:hAnsi="Times New Roman"/>
          <w:kern w:val="0"/>
          <w:sz w:val="20"/>
          <w:szCs w:val="20"/>
          <w:lang w:val="en-GB" w:eastAsia="en-US"/>
        </w:rPr>
        <w:tab/>
        <w:t>Ericsson</w:t>
      </w:r>
      <w:r w:rsidRPr="00004C12">
        <w:rPr>
          <w:rFonts w:ascii="Times New Roman" w:hAnsi="Times New Roman"/>
          <w:kern w:val="0"/>
          <w:sz w:val="20"/>
          <w:szCs w:val="20"/>
          <w:lang w:val="en-GB" w:eastAsia="en-US"/>
        </w:rPr>
        <w:tab/>
        <w:t>On parallel measurement gap patterns</w:t>
      </w:r>
    </w:p>
    <w:p w14:paraId="1A41D40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R4-2102811</w:t>
      </w:r>
      <w:r w:rsidRPr="00004C12">
        <w:rPr>
          <w:rFonts w:ascii="Times New Roman" w:hAnsi="Times New Roman"/>
          <w:kern w:val="0"/>
          <w:sz w:val="20"/>
          <w:szCs w:val="20"/>
          <w:lang w:val="en-GB" w:eastAsia="en-US"/>
        </w:rPr>
        <w:tab/>
        <w:t xml:space="preserve">Huawei, </w:t>
      </w:r>
      <w:proofErr w:type="spellStart"/>
      <w:r w:rsidRPr="00004C12">
        <w:rPr>
          <w:rFonts w:ascii="Times New Roman" w:hAnsi="Times New Roman"/>
          <w:kern w:val="0"/>
          <w:sz w:val="20"/>
          <w:szCs w:val="20"/>
          <w:lang w:val="en-GB" w:eastAsia="en-US"/>
        </w:rPr>
        <w:t>HiSilicon</w:t>
      </w:r>
      <w:proofErr w:type="spellEnd"/>
      <w:r w:rsidRPr="00004C12">
        <w:rPr>
          <w:rFonts w:ascii="Times New Roman" w:hAnsi="Times New Roman"/>
          <w:kern w:val="0"/>
          <w:sz w:val="20"/>
          <w:szCs w:val="20"/>
          <w:lang w:val="en-GB" w:eastAsia="en-US"/>
        </w:rPr>
        <w:tab/>
        <w:t>Initial discussion on multiple concurrent MGs</w:t>
      </w:r>
    </w:p>
    <w:p w14:paraId="6A6EEAF3"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R4-2100223</w:t>
      </w:r>
      <w:r w:rsidRPr="00004C12">
        <w:rPr>
          <w:rFonts w:ascii="Times New Roman" w:hAnsi="Times New Roman"/>
          <w:kern w:val="0"/>
          <w:sz w:val="20"/>
          <w:szCs w:val="20"/>
          <w:lang w:val="en-GB" w:eastAsia="en-US"/>
        </w:rPr>
        <w:tab/>
        <w:t>Apple</w:t>
      </w:r>
      <w:r w:rsidRPr="00004C12">
        <w:rPr>
          <w:rFonts w:ascii="Times New Roman" w:hAnsi="Times New Roman"/>
          <w:kern w:val="0"/>
          <w:sz w:val="20"/>
          <w:szCs w:val="20"/>
          <w:lang w:val="en-GB" w:eastAsia="en-US"/>
        </w:rPr>
        <w:tab/>
        <w:t>On network controlled small gap</w:t>
      </w:r>
    </w:p>
    <w:p w14:paraId="3C385C2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R4-2100456</w:t>
      </w:r>
      <w:r w:rsidRPr="00004C12">
        <w:rPr>
          <w:rFonts w:ascii="Times New Roman" w:hAnsi="Times New Roman"/>
          <w:kern w:val="0"/>
          <w:sz w:val="20"/>
          <w:szCs w:val="20"/>
          <w:lang w:val="en-GB" w:eastAsia="en-US"/>
        </w:rPr>
        <w:tab/>
        <w:t>CATT</w:t>
      </w:r>
      <w:r w:rsidRPr="00004C12">
        <w:rPr>
          <w:rFonts w:ascii="Times New Roman" w:hAnsi="Times New Roman"/>
          <w:kern w:val="0"/>
          <w:sz w:val="20"/>
          <w:szCs w:val="20"/>
          <w:lang w:val="en-GB" w:eastAsia="en-US"/>
        </w:rPr>
        <w:tab/>
        <w:t>Initial discussion on Network Controlled Small Gap (NCSG)</w:t>
      </w:r>
    </w:p>
    <w:p w14:paraId="5933D88C"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R4-2100460</w:t>
      </w:r>
      <w:r w:rsidRPr="00004C12">
        <w:rPr>
          <w:rFonts w:ascii="Times New Roman" w:hAnsi="Times New Roman"/>
          <w:kern w:val="0"/>
          <w:sz w:val="20"/>
          <w:szCs w:val="20"/>
          <w:lang w:val="en-GB" w:eastAsia="en-US"/>
        </w:rPr>
        <w:tab/>
        <w:t>CATT</w:t>
      </w:r>
      <w:r w:rsidRPr="00004C12">
        <w:rPr>
          <w:rFonts w:ascii="Times New Roman" w:hAnsi="Times New Roman"/>
          <w:kern w:val="0"/>
          <w:sz w:val="20"/>
          <w:szCs w:val="20"/>
          <w:lang w:val="en-GB" w:eastAsia="en-US"/>
        </w:rPr>
        <w:tab/>
        <w:t>CR on NCSG in 38.133</w:t>
      </w:r>
    </w:p>
    <w:p w14:paraId="35075C49"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R4-2101064</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 xml:space="preserve"> </w:t>
      </w:r>
      <w:proofErr w:type="spellStart"/>
      <w:r w:rsidRPr="00004C12">
        <w:rPr>
          <w:rFonts w:ascii="Times New Roman" w:hAnsi="Times New Roman"/>
          <w:kern w:val="0"/>
          <w:sz w:val="20"/>
          <w:szCs w:val="20"/>
          <w:lang w:val="en-GB" w:eastAsia="en-US"/>
        </w:rPr>
        <w:t>inc.</w:t>
      </w:r>
      <w:proofErr w:type="spellEnd"/>
      <w:r w:rsidRPr="00004C12">
        <w:rPr>
          <w:rFonts w:ascii="Times New Roman" w:hAnsi="Times New Roman"/>
          <w:kern w:val="0"/>
          <w:sz w:val="20"/>
          <w:szCs w:val="20"/>
          <w:lang w:val="en-GB" w:eastAsia="en-US"/>
        </w:rPr>
        <w:tab/>
        <w:t>Network Controlled Small Gap</w:t>
      </w:r>
    </w:p>
    <w:p w14:paraId="766C25CC"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R4-2101271</w:t>
      </w:r>
      <w:r w:rsidRPr="00004C12">
        <w:rPr>
          <w:rFonts w:ascii="Times New Roman" w:hAnsi="Times New Roman"/>
          <w:kern w:val="0"/>
          <w:sz w:val="20"/>
          <w:szCs w:val="20"/>
          <w:lang w:val="en-GB" w:eastAsia="en-US"/>
        </w:rPr>
        <w:tab/>
        <w:t>Intel Corporation</w:t>
      </w:r>
      <w:r w:rsidRPr="00004C12">
        <w:rPr>
          <w:rFonts w:ascii="Times New Roman" w:hAnsi="Times New Roman"/>
          <w:kern w:val="0"/>
          <w:sz w:val="20"/>
          <w:szCs w:val="20"/>
          <w:lang w:val="en-GB" w:eastAsia="en-US"/>
        </w:rPr>
        <w:tab/>
        <w:t>Discussion on NCSG in NR</w:t>
      </w:r>
    </w:p>
    <w:p w14:paraId="2DF2F5AD"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R4-2101382</w:t>
      </w:r>
      <w:r w:rsidRPr="00004C12">
        <w:rPr>
          <w:rFonts w:ascii="Times New Roman" w:hAnsi="Times New Roman"/>
          <w:kern w:val="0"/>
          <w:sz w:val="20"/>
          <w:szCs w:val="20"/>
          <w:lang w:val="en-GB" w:eastAsia="en-US"/>
        </w:rPr>
        <w:tab/>
        <w:t>vivo</w:t>
      </w:r>
      <w:r w:rsidRPr="00004C12">
        <w:rPr>
          <w:rFonts w:ascii="Times New Roman" w:hAnsi="Times New Roman"/>
          <w:kern w:val="0"/>
          <w:sz w:val="20"/>
          <w:szCs w:val="20"/>
          <w:lang w:val="en-GB" w:eastAsia="en-US"/>
        </w:rPr>
        <w:tab/>
        <w:t>Considerations on network controlled small gap</w:t>
      </w:r>
    </w:p>
    <w:p w14:paraId="5CC7BD58"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R4-2101539</w:t>
      </w:r>
      <w:r w:rsidRPr="00004C12">
        <w:rPr>
          <w:rFonts w:ascii="Times New Roman" w:hAnsi="Times New Roman"/>
          <w:kern w:val="0"/>
          <w:sz w:val="20"/>
          <w:szCs w:val="20"/>
          <w:lang w:val="en-GB" w:eastAsia="en-US"/>
        </w:rPr>
        <w:tab/>
        <w:t>OPPO</w:t>
      </w:r>
      <w:r w:rsidRPr="00004C12">
        <w:rPr>
          <w:rFonts w:ascii="Times New Roman" w:hAnsi="Times New Roman"/>
          <w:kern w:val="0"/>
          <w:sz w:val="20"/>
          <w:szCs w:val="20"/>
          <w:lang w:val="en-GB" w:eastAsia="en-US"/>
        </w:rPr>
        <w:tab/>
        <w:t xml:space="preserve">Views on pre-configured MG pattern(s) for </w:t>
      </w:r>
      <w:proofErr w:type="spellStart"/>
      <w:r w:rsidRPr="00004C12">
        <w:rPr>
          <w:rFonts w:ascii="Times New Roman" w:hAnsi="Times New Roman"/>
          <w:kern w:val="0"/>
          <w:sz w:val="20"/>
          <w:szCs w:val="20"/>
          <w:lang w:val="en-GB" w:eastAsia="en-US"/>
        </w:rPr>
        <w:t>NR_MG_enh</w:t>
      </w:r>
      <w:proofErr w:type="spellEnd"/>
    </w:p>
    <w:p w14:paraId="75B7CE7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R4-2102611</w:t>
      </w:r>
      <w:r w:rsidRPr="00004C12">
        <w:rPr>
          <w:rFonts w:ascii="Times New Roman" w:hAnsi="Times New Roman"/>
          <w:kern w:val="0"/>
          <w:sz w:val="20"/>
          <w:szCs w:val="20"/>
          <w:lang w:val="en-GB" w:eastAsia="en-US"/>
        </w:rPr>
        <w:tab/>
        <w:t>Qualcomm CDMA Technologies</w:t>
      </w:r>
      <w:r w:rsidRPr="00004C12">
        <w:rPr>
          <w:rFonts w:ascii="Times New Roman" w:hAnsi="Times New Roman"/>
          <w:kern w:val="0"/>
          <w:sz w:val="20"/>
          <w:szCs w:val="20"/>
          <w:lang w:val="en-GB" w:eastAsia="en-US"/>
        </w:rPr>
        <w:tab/>
        <w:t>Discussion on network controlled small gap</w:t>
      </w:r>
    </w:p>
    <w:p w14:paraId="27783127"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R4-2102656</w:t>
      </w:r>
      <w:r w:rsidRPr="00004C12">
        <w:rPr>
          <w:rFonts w:ascii="Times New Roman" w:hAnsi="Times New Roman"/>
          <w:kern w:val="0"/>
          <w:sz w:val="20"/>
          <w:szCs w:val="20"/>
          <w:lang w:val="en-GB" w:eastAsia="en-US"/>
        </w:rPr>
        <w:tab/>
        <w:t>Ericsson</w:t>
      </w:r>
      <w:r w:rsidRPr="00004C12">
        <w:rPr>
          <w:rFonts w:ascii="Times New Roman" w:hAnsi="Times New Roman"/>
          <w:kern w:val="0"/>
          <w:sz w:val="20"/>
          <w:szCs w:val="20"/>
          <w:lang w:val="en-GB" w:eastAsia="en-US"/>
        </w:rPr>
        <w:tab/>
        <w:t>Overview of requirements for network controlled small gap</w:t>
      </w:r>
    </w:p>
    <w:p w14:paraId="4902662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R4-2102689</w:t>
      </w:r>
      <w:r w:rsidRPr="00004C12">
        <w:rPr>
          <w:rFonts w:ascii="Times New Roman" w:hAnsi="Times New Roman"/>
          <w:kern w:val="0"/>
          <w:sz w:val="20"/>
          <w:szCs w:val="20"/>
          <w:lang w:val="en-GB" w:eastAsia="en-US"/>
        </w:rPr>
        <w:tab/>
        <w:t>Nokia, Nokia Shanghai Bell</w:t>
      </w:r>
      <w:r w:rsidRPr="00004C12">
        <w:rPr>
          <w:rFonts w:ascii="Times New Roman" w:hAnsi="Times New Roman"/>
          <w:kern w:val="0"/>
          <w:sz w:val="20"/>
          <w:szCs w:val="20"/>
          <w:lang w:val="en-GB" w:eastAsia="en-US"/>
        </w:rPr>
        <w:tab/>
        <w:t>On Introduction of Network Controlled Small Gaps for NR</w:t>
      </w:r>
    </w:p>
    <w:p w14:paraId="0AB0BD68" w14:textId="7C14EC55" w:rsidR="00004C12" w:rsidRPr="00871649"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R4-2102812</w:t>
      </w:r>
      <w:r w:rsidRPr="00004C12">
        <w:rPr>
          <w:rFonts w:ascii="Times New Roman" w:hAnsi="Times New Roman"/>
          <w:kern w:val="0"/>
          <w:sz w:val="20"/>
          <w:szCs w:val="20"/>
          <w:lang w:val="en-GB" w:eastAsia="en-US"/>
        </w:rPr>
        <w:tab/>
        <w:t xml:space="preserve">Huawei, </w:t>
      </w:r>
      <w:proofErr w:type="spellStart"/>
      <w:r w:rsidRPr="00004C12">
        <w:rPr>
          <w:rFonts w:ascii="Times New Roman" w:hAnsi="Times New Roman"/>
          <w:kern w:val="0"/>
          <w:sz w:val="20"/>
          <w:szCs w:val="20"/>
          <w:lang w:val="en-GB" w:eastAsia="en-US"/>
        </w:rPr>
        <w:t>HiSilicon</w:t>
      </w:r>
      <w:proofErr w:type="spellEnd"/>
      <w:r w:rsidRPr="00004C12">
        <w:rPr>
          <w:rFonts w:ascii="Times New Roman" w:hAnsi="Times New Roman"/>
          <w:kern w:val="0"/>
          <w:sz w:val="20"/>
          <w:szCs w:val="20"/>
          <w:lang w:val="en-GB" w:eastAsia="en-US"/>
        </w:rPr>
        <w:tab/>
        <w:t>Initial discussion on NCSG</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85E8" w16cex:dateUtc="2021-03-05T02:26:00Z"/>
  <w16cex:commentExtensible w16cex:durableId="23EC8826" w16cex:dateUtc="2021-03-05T02:36:00Z"/>
  <w16cex:commentExtensible w16cex:durableId="23EC8B2A" w16cex:dateUtc="2021-03-05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3C4EC" w16cid:durableId="23EC85E8"/>
  <w16cid:commentId w16cid:paraId="58840AE2" w16cid:durableId="23EC8826"/>
  <w16cid:commentId w16cid:paraId="779997C2" w16cid:durableId="23EC8B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CB855" w14:textId="77777777" w:rsidR="00174CCB" w:rsidRDefault="00174CCB">
      <w:r>
        <w:separator/>
      </w:r>
    </w:p>
  </w:endnote>
  <w:endnote w:type="continuationSeparator" w:id="0">
    <w:p w14:paraId="20EAC446" w14:textId="77777777" w:rsidR="00174CCB" w:rsidRDefault="0017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F0D60">
      <w:rPr>
        <w:rStyle w:val="PageNumber"/>
      </w:rPr>
      <w:t>8</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F0D60">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34A1F" w14:textId="77777777" w:rsidR="00174CCB" w:rsidRDefault="00174CCB">
      <w:r>
        <w:separator/>
      </w:r>
    </w:p>
  </w:footnote>
  <w:footnote w:type="continuationSeparator" w:id="0">
    <w:p w14:paraId="1F181855" w14:textId="77777777" w:rsidR="00174CCB" w:rsidRDefault="00174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6326E"/>
    <w:multiLevelType w:val="hybridMultilevel"/>
    <w:tmpl w:val="BB80CF3C"/>
    <w:lvl w:ilvl="0" w:tplc="0409000F">
      <w:start w:val="1"/>
      <w:numFmt w:val="decimal"/>
      <w:lvlText w:val="%1."/>
      <w:lvlJc w:val="left"/>
      <w:pPr>
        <w:tabs>
          <w:tab w:val="num" w:pos="644"/>
        </w:tabs>
        <w:ind w:left="644" w:hanging="360"/>
      </w:pPr>
      <w:rPr>
        <w:rFonts w:hint="default"/>
      </w:rPr>
    </w:lvl>
    <w:lvl w:ilvl="1" w:tplc="91362DF6">
      <w:start w:val="332"/>
      <w:numFmt w:val="bullet"/>
      <w:lvlText w:val="–"/>
      <w:lvlJc w:val="left"/>
      <w:pPr>
        <w:tabs>
          <w:tab w:val="num" w:pos="1364"/>
        </w:tabs>
        <w:ind w:left="1364" w:hanging="360"/>
      </w:pPr>
      <w:rPr>
        <w:rFonts w:ascii="Arial" w:hAnsi="Arial" w:hint="default"/>
      </w:rPr>
    </w:lvl>
    <w:lvl w:ilvl="2" w:tplc="9C340234">
      <w:start w:val="332"/>
      <w:numFmt w:val="bullet"/>
      <w:lvlText w:val="•"/>
      <w:lvlJc w:val="left"/>
      <w:pPr>
        <w:tabs>
          <w:tab w:val="num" w:pos="2084"/>
        </w:tabs>
        <w:ind w:left="2084" w:hanging="360"/>
      </w:pPr>
      <w:rPr>
        <w:rFonts w:ascii="Arial" w:hAnsi="Arial" w:hint="default"/>
      </w:rPr>
    </w:lvl>
    <w:lvl w:ilvl="3" w:tplc="D6F40576">
      <w:start w:val="1"/>
      <w:numFmt w:val="bullet"/>
      <w:lvlText w:val="•"/>
      <w:lvlJc w:val="left"/>
      <w:pPr>
        <w:tabs>
          <w:tab w:val="num" w:pos="2804"/>
        </w:tabs>
        <w:ind w:left="2804" w:hanging="360"/>
      </w:pPr>
      <w:rPr>
        <w:rFonts w:ascii="Arial" w:hAnsi="Arial" w:hint="default"/>
      </w:rPr>
    </w:lvl>
    <w:lvl w:ilvl="4" w:tplc="E64C705A">
      <w:start w:val="1"/>
      <w:numFmt w:val="bullet"/>
      <w:lvlText w:val="•"/>
      <w:lvlJc w:val="left"/>
      <w:pPr>
        <w:tabs>
          <w:tab w:val="num" w:pos="3524"/>
        </w:tabs>
        <w:ind w:left="3524" w:hanging="360"/>
      </w:pPr>
      <w:rPr>
        <w:rFonts w:ascii="Arial" w:hAnsi="Arial" w:hint="default"/>
      </w:rPr>
    </w:lvl>
    <w:lvl w:ilvl="5" w:tplc="9A289BDC">
      <w:start w:val="1"/>
      <w:numFmt w:val="bullet"/>
      <w:lvlText w:val="•"/>
      <w:lvlJc w:val="left"/>
      <w:pPr>
        <w:tabs>
          <w:tab w:val="num" w:pos="4244"/>
        </w:tabs>
        <w:ind w:left="4244" w:hanging="360"/>
      </w:pPr>
      <w:rPr>
        <w:rFonts w:ascii="Arial" w:hAnsi="Arial" w:hint="default"/>
      </w:rPr>
    </w:lvl>
    <w:lvl w:ilvl="6" w:tplc="F5B0E0F6" w:tentative="1">
      <w:start w:val="1"/>
      <w:numFmt w:val="bullet"/>
      <w:lvlText w:val="•"/>
      <w:lvlJc w:val="left"/>
      <w:pPr>
        <w:tabs>
          <w:tab w:val="num" w:pos="4964"/>
        </w:tabs>
        <w:ind w:left="4964" w:hanging="360"/>
      </w:pPr>
      <w:rPr>
        <w:rFonts w:ascii="Arial" w:hAnsi="Arial" w:hint="default"/>
      </w:rPr>
    </w:lvl>
    <w:lvl w:ilvl="7" w:tplc="F60CE18C" w:tentative="1">
      <w:start w:val="1"/>
      <w:numFmt w:val="bullet"/>
      <w:lvlText w:val="•"/>
      <w:lvlJc w:val="left"/>
      <w:pPr>
        <w:tabs>
          <w:tab w:val="num" w:pos="5684"/>
        </w:tabs>
        <w:ind w:left="5684" w:hanging="360"/>
      </w:pPr>
      <w:rPr>
        <w:rFonts w:ascii="Arial" w:hAnsi="Arial" w:hint="default"/>
      </w:rPr>
    </w:lvl>
    <w:lvl w:ilvl="8" w:tplc="34D0643E"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4"/>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C12"/>
    <w:rsid w:val="00007BD0"/>
    <w:rsid w:val="00011C3B"/>
    <w:rsid w:val="000276C5"/>
    <w:rsid w:val="00032AAF"/>
    <w:rsid w:val="0004456C"/>
    <w:rsid w:val="0005259B"/>
    <w:rsid w:val="00053FEE"/>
    <w:rsid w:val="00060AE4"/>
    <w:rsid w:val="00071338"/>
    <w:rsid w:val="000746A7"/>
    <w:rsid w:val="000910BB"/>
    <w:rsid w:val="000926AF"/>
    <w:rsid w:val="000A3ED2"/>
    <w:rsid w:val="000C00FA"/>
    <w:rsid w:val="000C51AA"/>
    <w:rsid w:val="000D17BC"/>
    <w:rsid w:val="000D2186"/>
    <w:rsid w:val="000E343F"/>
    <w:rsid w:val="000E4F35"/>
    <w:rsid w:val="000F6C1C"/>
    <w:rsid w:val="00116F4B"/>
    <w:rsid w:val="001229F4"/>
    <w:rsid w:val="00137471"/>
    <w:rsid w:val="00150FD3"/>
    <w:rsid w:val="00174CCB"/>
    <w:rsid w:val="00184428"/>
    <w:rsid w:val="001A248F"/>
    <w:rsid w:val="001A3B5F"/>
    <w:rsid w:val="001A659D"/>
    <w:rsid w:val="001B51AB"/>
    <w:rsid w:val="001B5CA8"/>
    <w:rsid w:val="001C3E1F"/>
    <w:rsid w:val="001C4490"/>
    <w:rsid w:val="001C5F8E"/>
    <w:rsid w:val="001D2C1A"/>
    <w:rsid w:val="001D3BA2"/>
    <w:rsid w:val="001D44B7"/>
    <w:rsid w:val="001E0075"/>
    <w:rsid w:val="001E4E22"/>
    <w:rsid w:val="001F1B1F"/>
    <w:rsid w:val="001F2A20"/>
    <w:rsid w:val="001F486F"/>
    <w:rsid w:val="00207DC4"/>
    <w:rsid w:val="00210DFE"/>
    <w:rsid w:val="00222216"/>
    <w:rsid w:val="0022485E"/>
    <w:rsid w:val="0023654B"/>
    <w:rsid w:val="0024223E"/>
    <w:rsid w:val="00243A99"/>
    <w:rsid w:val="00267D1A"/>
    <w:rsid w:val="0029567C"/>
    <w:rsid w:val="002C0B82"/>
    <w:rsid w:val="002D6899"/>
    <w:rsid w:val="00301B7A"/>
    <w:rsid w:val="00306D59"/>
    <w:rsid w:val="0032503A"/>
    <w:rsid w:val="00325EE1"/>
    <w:rsid w:val="003357C0"/>
    <w:rsid w:val="00344D60"/>
    <w:rsid w:val="00346477"/>
    <w:rsid w:val="00347CB0"/>
    <w:rsid w:val="0035132B"/>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1887"/>
    <w:rsid w:val="00474450"/>
    <w:rsid w:val="004873E6"/>
    <w:rsid w:val="00491F58"/>
    <w:rsid w:val="00492DAD"/>
    <w:rsid w:val="004B15B8"/>
    <w:rsid w:val="004B4451"/>
    <w:rsid w:val="004B566C"/>
    <w:rsid w:val="004B6DA4"/>
    <w:rsid w:val="004B7B48"/>
    <w:rsid w:val="004D4AB1"/>
    <w:rsid w:val="004F218A"/>
    <w:rsid w:val="0050334E"/>
    <w:rsid w:val="005050B1"/>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3BE2"/>
    <w:rsid w:val="005E4B96"/>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33CC"/>
    <w:rsid w:val="006E3F11"/>
    <w:rsid w:val="006E526C"/>
    <w:rsid w:val="00701410"/>
    <w:rsid w:val="007113A1"/>
    <w:rsid w:val="00721CF6"/>
    <w:rsid w:val="00723E46"/>
    <w:rsid w:val="00733826"/>
    <w:rsid w:val="00745962"/>
    <w:rsid w:val="00766CFB"/>
    <w:rsid w:val="007674E6"/>
    <w:rsid w:val="007816FF"/>
    <w:rsid w:val="00783B44"/>
    <w:rsid w:val="00785028"/>
    <w:rsid w:val="007A3A5A"/>
    <w:rsid w:val="007A4370"/>
    <w:rsid w:val="007E1D15"/>
    <w:rsid w:val="007E1DEA"/>
    <w:rsid w:val="007E2202"/>
    <w:rsid w:val="007F5447"/>
    <w:rsid w:val="007F66C6"/>
    <w:rsid w:val="00803EFC"/>
    <w:rsid w:val="00807C7D"/>
    <w:rsid w:val="008145EA"/>
    <w:rsid w:val="00815869"/>
    <w:rsid w:val="00816B81"/>
    <w:rsid w:val="008172B8"/>
    <w:rsid w:val="00823B90"/>
    <w:rsid w:val="0083266E"/>
    <w:rsid w:val="00841719"/>
    <w:rsid w:val="008546E5"/>
    <w:rsid w:val="00857722"/>
    <w:rsid w:val="00865EA8"/>
    <w:rsid w:val="00871653"/>
    <w:rsid w:val="00880684"/>
    <w:rsid w:val="00881D74"/>
    <w:rsid w:val="00881E7B"/>
    <w:rsid w:val="008836AC"/>
    <w:rsid w:val="00887422"/>
    <w:rsid w:val="0089166C"/>
    <w:rsid w:val="00893204"/>
    <w:rsid w:val="008960DE"/>
    <w:rsid w:val="008A36DF"/>
    <w:rsid w:val="008B48E7"/>
    <w:rsid w:val="008C1698"/>
    <w:rsid w:val="008C1A3D"/>
    <w:rsid w:val="008D01C3"/>
    <w:rsid w:val="008D1E13"/>
    <w:rsid w:val="008D6549"/>
    <w:rsid w:val="008D70D2"/>
    <w:rsid w:val="00900AE8"/>
    <w:rsid w:val="00900DAD"/>
    <w:rsid w:val="0091408E"/>
    <w:rsid w:val="00921F40"/>
    <w:rsid w:val="009378CA"/>
    <w:rsid w:val="0095025E"/>
    <w:rsid w:val="00955C4C"/>
    <w:rsid w:val="009858A3"/>
    <w:rsid w:val="00995338"/>
    <w:rsid w:val="00996777"/>
    <w:rsid w:val="009C0BC7"/>
    <w:rsid w:val="009C6592"/>
    <w:rsid w:val="009E209B"/>
    <w:rsid w:val="009E7ECA"/>
    <w:rsid w:val="009F0747"/>
    <w:rsid w:val="00A03514"/>
    <w:rsid w:val="00A17079"/>
    <w:rsid w:val="00A321A4"/>
    <w:rsid w:val="00A41516"/>
    <w:rsid w:val="00A448C3"/>
    <w:rsid w:val="00A458D4"/>
    <w:rsid w:val="00A46FB7"/>
    <w:rsid w:val="00A52EFA"/>
    <w:rsid w:val="00A53118"/>
    <w:rsid w:val="00A60DB9"/>
    <w:rsid w:val="00A84F7E"/>
    <w:rsid w:val="00A86AB5"/>
    <w:rsid w:val="00A97226"/>
    <w:rsid w:val="00AA0E64"/>
    <w:rsid w:val="00AA142F"/>
    <w:rsid w:val="00AA53DB"/>
    <w:rsid w:val="00AB239A"/>
    <w:rsid w:val="00AC39FB"/>
    <w:rsid w:val="00AD51D1"/>
    <w:rsid w:val="00AD53C7"/>
    <w:rsid w:val="00AD7ADC"/>
    <w:rsid w:val="00AE08EB"/>
    <w:rsid w:val="00AF0D60"/>
    <w:rsid w:val="00AF3414"/>
    <w:rsid w:val="00B00BBE"/>
    <w:rsid w:val="00B10710"/>
    <w:rsid w:val="00B208FA"/>
    <w:rsid w:val="00B25C12"/>
    <w:rsid w:val="00B2766F"/>
    <w:rsid w:val="00B31ABC"/>
    <w:rsid w:val="00B445ED"/>
    <w:rsid w:val="00B6300F"/>
    <w:rsid w:val="00B70389"/>
    <w:rsid w:val="00B8408B"/>
    <w:rsid w:val="00B84623"/>
    <w:rsid w:val="00BA51EF"/>
    <w:rsid w:val="00BB66D5"/>
    <w:rsid w:val="00BB6ECD"/>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5266"/>
    <w:rsid w:val="00C678B4"/>
    <w:rsid w:val="00C74DAF"/>
    <w:rsid w:val="00C80116"/>
    <w:rsid w:val="00C87BFC"/>
    <w:rsid w:val="00C935FB"/>
    <w:rsid w:val="00C955A6"/>
    <w:rsid w:val="00CB571E"/>
    <w:rsid w:val="00CF5E71"/>
    <w:rsid w:val="00CF7FAC"/>
    <w:rsid w:val="00D160C1"/>
    <w:rsid w:val="00D17794"/>
    <w:rsid w:val="00D22398"/>
    <w:rsid w:val="00D35E6C"/>
    <w:rsid w:val="00D436CF"/>
    <w:rsid w:val="00D45B2F"/>
    <w:rsid w:val="00D46E88"/>
    <w:rsid w:val="00D50095"/>
    <w:rsid w:val="00D60BD6"/>
    <w:rsid w:val="00D610F2"/>
    <w:rsid w:val="00D613A9"/>
    <w:rsid w:val="00D70D86"/>
    <w:rsid w:val="00D76BA4"/>
    <w:rsid w:val="00D8021D"/>
    <w:rsid w:val="00D82D10"/>
    <w:rsid w:val="00D86784"/>
    <w:rsid w:val="00D920E6"/>
    <w:rsid w:val="00DA004C"/>
    <w:rsid w:val="00DB0520"/>
    <w:rsid w:val="00DE2A08"/>
    <w:rsid w:val="00DE2B4D"/>
    <w:rsid w:val="00E00E44"/>
    <w:rsid w:val="00E049A8"/>
    <w:rsid w:val="00E12ECB"/>
    <w:rsid w:val="00E1451F"/>
    <w:rsid w:val="00E15A72"/>
    <w:rsid w:val="00E15E28"/>
    <w:rsid w:val="00E16577"/>
    <w:rsid w:val="00E36051"/>
    <w:rsid w:val="00E544FA"/>
    <w:rsid w:val="00E55E83"/>
    <w:rsid w:val="00E56903"/>
    <w:rsid w:val="00E5792E"/>
    <w:rsid w:val="00E6077C"/>
    <w:rsid w:val="00E6618E"/>
    <w:rsid w:val="00E7358C"/>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765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8252">
      <w:bodyDiv w:val="1"/>
      <w:marLeft w:val="0"/>
      <w:marRight w:val="0"/>
      <w:marTop w:val="0"/>
      <w:marBottom w:val="0"/>
      <w:divBdr>
        <w:top w:val="none" w:sz="0" w:space="0" w:color="auto"/>
        <w:left w:val="none" w:sz="0" w:space="0" w:color="auto"/>
        <w:bottom w:val="none" w:sz="0" w:space="0" w:color="auto"/>
        <w:right w:val="none" w:sz="0" w:space="0" w:color="auto"/>
      </w:divBdr>
      <w:divsChild>
        <w:div w:id="1397581070">
          <w:marLeft w:val="547"/>
          <w:marRight w:val="0"/>
          <w:marTop w:val="154"/>
          <w:marBottom w:val="0"/>
          <w:divBdr>
            <w:top w:val="none" w:sz="0" w:space="0" w:color="auto"/>
            <w:left w:val="none" w:sz="0" w:space="0" w:color="auto"/>
            <w:bottom w:val="none" w:sz="0" w:space="0" w:color="auto"/>
            <w:right w:val="none" w:sz="0" w:space="0" w:color="auto"/>
          </w:divBdr>
        </w:div>
        <w:div w:id="1426918290">
          <w:marLeft w:val="1166"/>
          <w:marRight w:val="0"/>
          <w:marTop w:val="134"/>
          <w:marBottom w:val="0"/>
          <w:divBdr>
            <w:top w:val="none" w:sz="0" w:space="0" w:color="auto"/>
            <w:left w:val="none" w:sz="0" w:space="0" w:color="auto"/>
            <w:bottom w:val="none" w:sz="0" w:space="0" w:color="auto"/>
            <w:right w:val="none" w:sz="0" w:space="0" w:color="auto"/>
          </w:divBdr>
        </w:div>
        <w:div w:id="1632125226">
          <w:marLeft w:val="1800"/>
          <w:marRight w:val="0"/>
          <w:marTop w:val="115"/>
          <w:marBottom w:val="0"/>
          <w:divBdr>
            <w:top w:val="none" w:sz="0" w:space="0" w:color="auto"/>
            <w:left w:val="none" w:sz="0" w:space="0" w:color="auto"/>
            <w:bottom w:val="none" w:sz="0" w:space="0" w:color="auto"/>
            <w:right w:val="none" w:sz="0" w:space="0" w:color="auto"/>
          </w:divBdr>
        </w:div>
        <w:div w:id="721101143">
          <w:marLeft w:val="1800"/>
          <w:marRight w:val="0"/>
          <w:marTop w:val="115"/>
          <w:marBottom w:val="0"/>
          <w:divBdr>
            <w:top w:val="none" w:sz="0" w:space="0" w:color="auto"/>
            <w:left w:val="none" w:sz="0" w:space="0" w:color="auto"/>
            <w:bottom w:val="none" w:sz="0" w:space="0" w:color="auto"/>
            <w:right w:val="none" w:sz="0" w:space="0" w:color="auto"/>
          </w:divBdr>
        </w:div>
        <w:div w:id="1715277670">
          <w:marLeft w:val="1166"/>
          <w:marRight w:val="0"/>
          <w:marTop w:val="134"/>
          <w:marBottom w:val="0"/>
          <w:divBdr>
            <w:top w:val="none" w:sz="0" w:space="0" w:color="auto"/>
            <w:left w:val="none" w:sz="0" w:space="0" w:color="auto"/>
            <w:bottom w:val="none" w:sz="0" w:space="0" w:color="auto"/>
            <w:right w:val="none" w:sz="0" w:space="0" w:color="auto"/>
          </w:divBdr>
        </w:div>
        <w:div w:id="1948194672">
          <w:marLeft w:val="547"/>
          <w:marRight w:val="0"/>
          <w:marTop w:val="154"/>
          <w:marBottom w:val="0"/>
          <w:divBdr>
            <w:top w:val="none" w:sz="0" w:space="0" w:color="auto"/>
            <w:left w:val="none" w:sz="0" w:space="0" w:color="auto"/>
            <w:bottom w:val="none" w:sz="0" w:space="0" w:color="auto"/>
            <w:right w:val="none" w:sz="0" w:space="0" w:color="auto"/>
          </w:divBdr>
        </w:div>
        <w:div w:id="1516647177">
          <w:marLeft w:val="1166"/>
          <w:marRight w:val="0"/>
          <w:marTop w:val="134"/>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950215">
      <w:bodyDiv w:val="1"/>
      <w:marLeft w:val="0"/>
      <w:marRight w:val="0"/>
      <w:marTop w:val="0"/>
      <w:marBottom w:val="0"/>
      <w:divBdr>
        <w:top w:val="none" w:sz="0" w:space="0" w:color="auto"/>
        <w:left w:val="none" w:sz="0" w:space="0" w:color="auto"/>
        <w:bottom w:val="none" w:sz="0" w:space="0" w:color="auto"/>
        <w:right w:val="none" w:sz="0" w:space="0" w:color="auto"/>
      </w:divBdr>
      <w:divsChild>
        <w:div w:id="969434423">
          <w:marLeft w:val="1166"/>
          <w:marRight w:val="0"/>
          <w:marTop w:val="96"/>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005950">
      <w:bodyDiv w:val="1"/>
      <w:marLeft w:val="0"/>
      <w:marRight w:val="0"/>
      <w:marTop w:val="0"/>
      <w:marBottom w:val="0"/>
      <w:divBdr>
        <w:top w:val="none" w:sz="0" w:space="0" w:color="auto"/>
        <w:left w:val="none" w:sz="0" w:space="0" w:color="auto"/>
        <w:bottom w:val="none" w:sz="0" w:space="0" w:color="auto"/>
        <w:right w:val="none" w:sz="0" w:space="0" w:color="auto"/>
      </w:divBdr>
      <w:divsChild>
        <w:div w:id="1497257793">
          <w:marLeft w:val="547"/>
          <w:marRight w:val="0"/>
          <w:marTop w:val="115"/>
          <w:marBottom w:val="0"/>
          <w:divBdr>
            <w:top w:val="none" w:sz="0" w:space="0" w:color="auto"/>
            <w:left w:val="none" w:sz="0" w:space="0" w:color="auto"/>
            <w:bottom w:val="none" w:sz="0" w:space="0" w:color="auto"/>
            <w:right w:val="none" w:sz="0" w:space="0" w:color="auto"/>
          </w:divBdr>
        </w:div>
        <w:div w:id="1756130428">
          <w:marLeft w:val="1166"/>
          <w:marRight w:val="0"/>
          <w:marTop w:val="96"/>
          <w:marBottom w:val="0"/>
          <w:divBdr>
            <w:top w:val="none" w:sz="0" w:space="0" w:color="auto"/>
            <w:left w:val="none" w:sz="0" w:space="0" w:color="auto"/>
            <w:bottom w:val="none" w:sz="0" w:space="0" w:color="auto"/>
            <w:right w:val="none" w:sz="0" w:space="0" w:color="auto"/>
          </w:divBdr>
        </w:div>
        <w:div w:id="2056201227">
          <w:marLeft w:val="1166"/>
          <w:marRight w:val="0"/>
          <w:marTop w:val="96"/>
          <w:marBottom w:val="0"/>
          <w:divBdr>
            <w:top w:val="none" w:sz="0" w:space="0" w:color="auto"/>
            <w:left w:val="none" w:sz="0" w:space="0" w:color="auto"/>
            <w:bottom w:val="none" w:sz="0" w:space="0" w:color="auto"/>
            <w:right w:val="none" w:sz="0" w:space="0" w:color="auto"/>
          </w:divBdr>
        </w:div>
        <w:div w:id="1081564382">
          <w:marLeft w:val="1166"/>
          <w:marRight w:val="0"/>
          <w:marTop w:val="96"/>
          <w:marBottom w:val="0"/>
          <w:divBdr>
            <w:top w:val="none" w:sz="0" w:space="0" w:color="auto"/>
            <w:left w:val="none" w:sz="0" w:space="0" w:color="auto"/>
            <w:bottom w:val="none" w:sz="0" w:space="0" w:color="auto"/>
            <w:right w:val="none" w:sz="0" w:space="0" w:color="auto"/>
          </w:divBdr>
        </w:div>
        <w:div w:id="1000816868">
          <w:marLeft w:val="1166"/>
          <w:marRight w:val="0"/>
          <w:marTop w:val="96"/>
          <w:marBottom w:val="0"/>
          <w:divBdr>
            <w:top w:val="none" w:sz="0" w:space="0" w:color="auto"/>
            <w:left w:val="none" w:sz="0" w:space="0" w:color="auto"/>
            <w:bottom w:val="none" w:sz="0" w:space="0" w:color="auto"/>
            <w:right w:val="none" w:sz="0" w:space="0" w:color="auto"/>
          </w:divBdr>
        </w:div>
        <w:div w:id="790562353">
          <w:marLeft w:val="1166"/>
          <w:marRight w:val="0"/>
          <w:marTop w:val="96"/>
          <w:marBottom w:val="0"/>
          <w:divBdr>
            <w:top w:val="none" w:sz="0" w:space="0" w:color="auto"/>
            <w:left w:val="none" w:sz="0" w:space="0" w:color="auto"/>
            <w:bottom w:val="none" w:sz="0" w:space="0" w:color="auto"/>
            <w:right w:val="none" w:sz="0" w:space="0" w:color="auto"/>
          </w:divBdr>
        </w:div>
      </w:divsChild>
    </w:div>
    <w:div w:id="189346061">
      <w:bodyDiv w:val="1"/>
      <w:marLeft w:val="0"/>
      <w:marRight w:val="0"/>
      <w:marTop w:val="0"/>
      <w:marBottom w:val="0"/>
      <w:divBdr>
        <w:top w:val="none" w:sz="0" w:space="0" w:color="auto"/>
        <w:left w:val="none" w:sz="0" w:space="0" w:color="auto"/>
        <w:bottom w:val="none" w:sz="0" w:space="0" w:color="auto"/>
        <w:right w:val="none" w:sz="0" w:space="0" w:color="auto"/>
      </w:divBdr>
      <w:divsChild>
        <w:div w:id="1476678574">
          <w:marLeft w:val="547"/>
          <w:marRight w:val="0"/>
          <w:marTop w:val="120"/>
          <w:marBottom w:val="0"/>
          <w:divBdr>
            <w:top w:val="none" w:sz="0" w:space="0" w:color="auto"/>
            <w:left w:val="none" w:sz="0" w:space="0" w:color="auto"/>
            <w:bottom w:val="none" w:sz="0" w:space="0" w:color="auto"/>
            <w:right w:val="none" w:sz="0" w:space="0" w:color="auto"/>
          </w:divBdr>
        </w:div>
        <w:div w:id="374739614">
          <w:marLeft w:val="1166"/>
          <w:marRight w:val="0"/>
          <w:marTop w:val="106"/>
          <w:marBottom w:val="0"/>
          <w:divBdr>
            <w:top w:val="none" w:sz="0" w:space="0" w:color="auto"/>
            <w:left w:val="none" w:sz="0" w:space="0" w:color="auto"/>
            <w:bottom w:val="none" w:sz="0" w:space="0" w:color="auto"/>
            <w:right w:val="none" w:sz="0" w:space="0" w:color="auto"/>
          </w:divBdr>
        </w:div>
        <w:div w:id="1380475405">
          <w:marLeft w:val="547"/>
          <w:marRight w:val="0"/>
          <w:marTop w:val="120"/>
          <w:marBottom w:val="0"/>
          <w:divBdr>
            <w:top w:val="none" w:sz="0" w:space="0" w:color="auto"/>
            <w:left w:val="none" w:sz="0" w:space="0" w:color="auto"/>
            <w:bottom w:val="none" w:sz="0" w:space="0" w:color="auto"/>
            <w:right w:val="none" w:sz="0" w:space="0" w:color="auto"/>
          </w:divBdr>
        </w:div>
        <w:div w:id="1015426362">
          <w:marLeft w:val="1166"/>
          <w:marRight w:val="0"/>
          <w:marTop w:val="106"/>
          <w:marBottom w:val="0"/>
          <w:divBdr>
            <w:top w:val="none" w:sz="0" w:space="0" w:color="auto"/>
            <w:left w:val="none" w:sz="0" w:space="0" w:color="auto"/>
            <w:bottom w:val="none" w:sz="0" w:space="0" w:color="auto"/>
            <w:right w:val="none" w:sz="0" w:space="0" w:color="auto"/>
          </w:divBdr>
        </w:div>
        <w:div w:id="2073966199">
          <w:marLeft w:val="1166"/>
          <w:marRight w:val="0"/>
          <w:marTop w:val="106"/>
          <w:marBottom w:val="0"/>
          <w:divBdr>
            <w:top w:val="none" w:sz="0" w:space="0" w:color="auto"/>
            <w:left w:val="none" w:sz="0" w:space="0" w:color="auto"/>
            <w:bottom w:val="none" w:sz="0" w:space="0" w:color="auto"/>
            <w:right w:val="none" w:sz="0" w:space="0" w:color="auto"/>
          </w:divBdr>
        </w:div>
        <w:div w:id="86538947">
          <w:marLeft w:val="1800"/>
          <w:marRight w:val="0"/>
          <w:marTop w:val="91"/>
          <w:marBottom w:val="0"/>
          <w:divBdr>
            <w:top w:val="none" w:sz="0" w:space="0" w:color="auto"/>
            <w:left w:val="none" w:sz="0" w:space="0" w:color="auto"/>
            <w:bottom w:val="none" w:sz="0" w:space="0" w:color="auto"/>
            <w:right w:val="none" w:sz="0" w:space="0" w:color="auto"/>
          </w:divBdr>
        </w:div>
        <w:div w:id="780608941">
          <w:marLeft w:val="1800"/>
          <w:marRight w:val="0"/>
          <w:marTop w:val="91"/>
          <w:marBottom w:val="0"/>
          <w:divBdr>
            <w:top w:val="none" w:sz="0" w:space="0" w:color="auto"/>
            <w:left w:val="none" w:sz="0" w:space="0" w:color="auto"/>
            <w:bottom w:val="none" w:sz="0" w:space="0" w:color="auto"/>
            <w:right w:val="none" w:sz="0" w:space="0" w:color="auto"/>
          </w:divBdr>
        </w:div>
        <w:div w:id="1701083396">
          <w:marLeft w:val="1166"/>
          <w:marRight w:val="0"/>
          <w:marTop w:val="106"/>
          <w:marBottom w:val="0"/>
          <w:divBdr>
            <w:top w:val="none" w:sz="0" w:space="0" w:color="auto"/>
            <w:left w:val="none" w:sz="0" w:space="0" w:color="auto"/>
            <w:bottom w:val="none" w:sz="0" w:space="0" w:color="auto"/>
            <w:right w:val="none" w:sz="0" w:space="0" w:color="auto"/>
          </w:divBdr>
        </w:div>
        <w:div w:id="953288765">
          <w:marLeft w:val="1166"/>
          <w:marRight w:val="0"/>
          <w:marTop w:val="106"/>
          <w:marBottom w:val="0"/>
          <w:divBdr>
            <w:top w:val="none" w:sz="0" w:space="0" w:color="auto"/>
            <w:left w:val="none" w:sz="0" w:space="0" w:color="auto"/>
            <w:bottom w:val="none" w:sz="0" w:space="0" w:color="auto"/>
            <w:right w:val="none" w:sz="0" w:space="0" w:color="auto"/>
          </w:divBdr>
        </w:div>
        <w:div w:id="693578875">
          <w:marLeft w:val="547"/>
          <w:marRight w:val="0"/>
          <w:marTop w:val="120"/>
          <w:marBottom w:val="0"/>
          <w:divBdr>
            <w:top w:val="none" w:sz="0" w:space="0" w:color="auto"/>
            <w:left w:val="none" w:sz="0" w:space="0" w:color="auto"/>
            <w:bottom w:val="none" w:sz="0" w:space="0" w:color="auto"/>
            <w:right w:val="none" w:sz="0" w:space="0" w:color="auto"/>
          </w:divBdr>
        </w:div>
        <w:div w:id="1076896844">
          <w:marLeft w:val="547"/>
          <w:marRight w:val="0"/>
          <w:marTop w:val="120"/>
          <w:marBottom w:val="0"/>
          <w:divBdr>
            <w:top w:val="none" w:sz="0" w:space="0" w:color="auto"/>
            <w:left w:val="none" w:sz="0" w:space="0" w:color="auto"/>
            <w:bottom w:val="none" w:sz="0" w:space="0" w:color="auto"/>
            <w:right w:val="none" w:sz="0" w:space="0" w:color="auto"/>
          </w:divBdr>
        </w:div>
      </w:divsChild>
    </w:div>
    <w:div w:id="213007734">
      <w:bodyDiv w:val="1"/>
      <w:marLeft w:val="0"/>
      <w:marRight w:val="0"/>
      <w:marTop w:val="0"/>
      <w:marBottom w:val="0"/>
      <w:divBdr>
        <w:top w:val="none" w:sz="0" w:space="0" w:color="auto"/>
        <w:left w:val="none" w:sz="0" w:space="0" w:color="auto"/>
        <w:bottom w:val="none" w:sz="0" w:space="0" w:color="auto"/>
        <w:right w:val="none" w:sz="0" w:space="0" w:color="auto"/>
      </w:divBdr>
      <w:divsChild>
        <w:div w:id="2043169067">
          <w:marLeft w:val="547"/>
          <w:marRight w:val="0"/>
          <w:marTop w:val="86"/>
          <w:marBottom w:val="0"/>
          <w:divBdr>
            <w:top w:val="none" w:sz="0" w:space="0" w:color="auto"/>
            <w:left w:val="none" w:sz="0" w:space="0" w:color="auto"/>
            <w:bottom w:val="none" w:sz="0" w:space="0" w:color="auto"/>
            <w:right w:val="none" w:sz="0" w:space="0" w:color="auto"/>
          </w:divBdr>
        </w:div>
        <w:div w:id="715274263">
          <w:marLeft w:val="1166"/>
          <w:marRight w:val="0"/>
          <w:marTop w:val="77"/>
          <w:marBottom w:val="0"/>
          <w:divBdr>
            <w:top w:val="none" w:sz="0" w:space="0" w:color="auto"/>
            <w:left w:val="none" w:sz="0" w:space="0" w:color="auto"/>
            <w:bottom w:val="none" w:sz="0" w:space="0" w:color="auto"/>
            <w:right w:val="none" w:sz="0" w:space="0" w:color="auto"/>
          </w:divBdr>
        </w:div>
        <w:div w:id="1907839185">
          <w:marLeft w:val="1166"/>
          <w:marRight w:val="0"/>
          <w:marTop w:val="77"/>
          <w:marBottom w:val="0"/>
          <w:divBdr>
            <w:top w:val="none" w:sz="0" w:space="0" w:color="auto"/>
            <w:left w:val="none" w:sz="0" w:space="0" w:color="auto"/>
            <w:bottom w:val="none" w:sz="0" w:space="0" w:color="auto"/>
            <w:right w:val="none" w:sz="0" w:space="0" w:color="auto"/>
          </w:divBdr>
        </w:div>
        <w:div w:id="274870003">
          <w:marLeft w:val="1800"/>
          <w:marRight w:val="0"/>
          <w:marTop w:val="77"/>
          <w:marBottom w:val="0"/>
          <w:divBdr>
            <w:top w:val="none" w:sz="0" w:space="0" w:color="auto"/>
            <w:left w:val="none" w:sz="0" w:space="0" w:color="auto"/>
            <w:bottom w:val="none" w:sz="0" w:space="0" w:color="auto"/>
            <w:right w:val="none" w:sz="0" w:space="0" w:color="auto"/>
          </w:divBdr>
        </w:div>
        <w:div w:id="354423671">
          <w:marLeft w:val="1800"/>
          <w:marRight w:val="0"/>
          <w:marTop w:val="77"/>
          <w:marBottom w:val="0"/>
          <w:divBdr>
            <w:top w:val="none" w:sz="0" w:space="0" w:color="auto"/>
            <w:left w:val="none" w:sz="0" w:space="0" w:color="auto"/>
            <w:bottom w:val="none" w:sz="0" w:space="0" w:color="auto"/>
            <w:right w:val="none" w:sz="0" w:space="0" w:color="auto"/>
          </w:divBdr>
        </w:div>
        <w:div w:id="1581872028">
          <w:marLeft w:val="1800"/>
          <w:marRight w:val="0"/>
          <w:marTop w:val="77"/>
          <w:marBottom w:val="0"/>
          <w:divBdr>
            <w:top w:val="none" w:sz="0" w:space="0" w:color="auto"/>
            <w:left w:val="none" w:sz="0" w:space="0" w:color="auto"/>
            <w:bottom w:val="none" w:sz="0" w:space="0" w:color="auto"/>
            <w:right w:val="none" w:sz="0" w:space="0" w:color="auto"/>
          </w:divBdr>
        </w:div>
        <w:div w:id="597444718">
          <w:marLeft w:val="1166"/>
          <w:marRight w:val="0"/>
          <w:marTop w:val="77"/>
          <w:marBottom w:val="0"/>
          <w:divBdr>
            <w:top w:val="none" w:sz="0" w:space="0" w:color="auto"/>
            <w:left w:val="none" w:sz="0" w:space="0" w:color="auto"/>
            <w:bottom w:val="none" w:sz="0" w:space="0" w:color="auto"/>
            <w:right w:val="none" w:sz="0" w:space="0" w:color="auto"/>
          </w:divBdr>
        </w:div>
        <w:div w:id="1080712770">
          <w:marLeft w:val="1800"/>
          <w:marRight w:val="0"/>
          <w:marTop w:val="77"/>
          <w:marBottom w:val="0"/>
          <w:divBdr>
            <w:top w:val="none" w:sz="0" w:space="0" w:color="auto"/>
            <w:left w:val="none" w:sz="0" w:space="0" w:color="auto"/>
            <w:bottom w:val="none" w:sz="0" w:space="0" w:color="auto"/>
            <w:right w:val="none" w:sz="0" w:space="0" w:color="auto"/>
          </w:divBdr>
        </w:div>
        <w:div w:id="973171422">
          <w:marLeft w:val="1800"/>
          <w:marRight w:val="0"/>
          <w:marTop w:val="77"/>
          <w:marBottom w:val="0"/>
          <w:divBdr>
            <w:top w:val="none" w:sz="0" w:space="0" w:color="auto"/>
            <w:left w:val="none" w:sz="0" w:space="0" w:color="auto"/>
            <w:bottom w:val="none" w:sz="0" w:space="0" w:color="auto"/>
            <w:right w:val="none" w:sz="0" w:space="0" w:color="auto"/>
          </w:divBdr>
        </w:div>
        <w:div w:id="1360157731">
          <w:marLeft w:val="1166"/>
          <w:marRight w:val="0"/>
          <w:marTop w:val="77"/>
          <w:marBottom w:val="0"/>
          <w:divBdr>
            <w:top w:val="none" w:sz="0" w:space="0" w:color="auto"/>
            <w:left w:val="none" w:sz="0" w:space="0" w:color="auto"/>
            <w:bottom w:val="none" w:sz="0" w:space="0" w:color="auto"/>
            <w:right w:val="none" w:sz="0" w:space="0" w:color="auto"/>
          </w:divBdr>
        </w:div>
        <w:div w:id="956255261">
          <w:marLeft w:val="547"/>
          <w:marRight w:val="0"/>
          <w:marTop w:val="86"/>
          <w:marBottom w:val="0"/>
          <w:divBdr>
            <w:top w:val="none" w:sz="0" w:space="0" w:color="auto"/>
            <w:left w:val="none" w:sz="0" w:space="0" w:color="auto"/>
            <w:bottom w:val="none" w:sz="0" w:space="0" w:color="auto"/>
            <w:right w:val="none" w:sz="0" w:space="0" w:color="auto"/>
          </w:divBdr>
        </w:div>
      </w:divsChild>
    </w:div>
    <w:div w:id="281495655">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6">
          <w:marLeft w:val="547"/>
          <w:marRight w:val="0"/>
          <w:marTop w:val="130"/>
          <w:marBottom w:val="0"/>
          <w:divBdr>
            <w:top w:val="none" w:sz="0" w:space="0" w:color="auto"/>
            <w:left w:val="none" w:sz="0" w:space="0" w:color="auto"/>
            <w:bottom w:val="none" w:sz="0" w:space="0" w:color="auto"/>
            <w:right w:val="none" w:sz="0" w:space="0" w:color="auto"/>
          </w:divBdr>
        </w:div>
        <w:div w:id="1344699340">
          <w:marLeft w:val="1166"/>
          <w:marRight w:val="0"/>
          <w:marTop w:val="115"/>
          <w:marBottom w:val="0"/>
          <w:divBdr>
            <w:top w:val="none" w:sz="0" w:space="0" w:color="auto"/>
            <w:left w:val="none" w:sz="0" w:space="0" w:color="auto"/>
            <w:bottom w:val="none" w:sz="0" w:space="0" w:color="auto"/>
            <w:right w:val="none" w:sz="0" w:space="0" w:color="auto"/>
          </w:divBdr>
        </w:div>
        <w:div w:id="143395749">
          <w:marLeft w:val="1166"/>
          <w:marRight w:val="0"/>
          <w:marTop w:val="115"/>
          <w:marBottom w:val="0"/>
          <w:divBdr>
            <w:top w:val="none" w:sz="0" w:space="0" w:color="auto"/>
            <w:left w:val="none" w:sz="0" w:space="0" w:color="auto"/>
            <w:bottom w:val="none" w:sz="0" w:space="0" w:color="auto"/>
            <w:right w:val="none" w:sz="0" w:space="0" w:color="auto"/>
          </w:divBdr>
        </w:div>
        <w:div w:id="578170854">
          <w:marLeft w:val="547"/>
          <w:marRight w:val="0"/>
          <w:marTop w:val="130"/>
          <w:marBottom w:val="0"/>
          <w:divBdr>
            <w:top w:val="none" w:sz="0" w:space="0" w:color="auto"/>
            <w:left w:val="none" w:sz="0" w:space="0" w:color="auto"/>
            <w:bottom w:val="none" w:sz="0" w:space="0" w:color="auto"/>
            <w:right w:val="none" w:sz="0" w:space="0" w:color="auto"/>
          </w:divBdr>
        </w:div>
        <w:div w:id="2023821424">
          <w:marLeft w:val="1166"/>
          <w:marRight w:val="0"/>
          <w:marTop w:val="115"/>
          <w:marBottom w:val="0"/>
          <w:divBdr>
            <w:top w:val="none" w:sz="0" w:space="0" w:color="auto"/>
            <w:left w:val="none" w:sz="0" w:space="0" w:color="auto"/>
            <w:bottom w:val="none" w:sz="0" w:space="0" w:color="auto"/>
            <w:right w:val="none" w:sz="0" w:space="0" w:color="auto"/>
          </w:divBdr>
        </w:div>
        <w:div w:id="2073188979">
          <w:marLeft w:val="1166"/>
          <w:marRight w:val="0"/>
          <w:marTop w:val="115"/>
          <w:marBottom w:val="0"/>
          <w:divBdr>
            <w:top w:val="none" w:sz="0" w:space="0" w:color="auto"/>
            <w:left w:val="none" w:sz="0" w:space="0" w:color="auto"/>
            <w:bottom w:val="none" w:sz="0" w:space="0" w:color="auto"/>
            <w:right w:val="none" w:sz="0" w:space="0" w:color="auto"/>
          </w:divBdr>
        </w:div>
      </w:divsChild>
    </w:div>
    <w:div w:id="361053496">
      <w:bodyDiv w:val="1"/>
      <w:marLeft w:val="0"/>
      <w:marRight w:val="0"/>
      <w:marTop w:val="0"/>
      <w:marBottom w:val="0"/>
      <w:divBdr>
        <w:top w:val="none" w:sz="0" w:space="0" w:color="auto"/>
        <w:left w:val="none" w:sz="0" w:space="0" w:color="auto"/>
        <w:bottom w:val="none" w:sz="0" w:space="0" w:color="auto"/>
        <w:right w:val="none" w:sz="0" w:space="0" w:color="auto"/>
      </w:divBdr>
      <w:divsChild>
        <w:div w:id="969945595">
          <w:marLeft w:val="547"/>
          <w:marRight w:val="0"/>
          <w:marTop w:val="154"/>
          <w:marBottom w:val="0"/>
          <w:divBdr>
            <w:top w:val="none" w:sz="0" w:space="0" w:color="auto"/>
            <w:left w:val="none" w:sz="0" w:space="0" w:color="auto"/>
            <w:bottom w:val="none" w:sz="0" w:space="0" w:color="auto"/>
            <w:right w:val="none" w:sz="0" w:space="0" w:color="auto"/>
          </w:divBdr>
        </w:div>
        <w:div w:id="57948220">
          <w:marLeft w:val="1166"/>
          <w:marRight w:val="0"/>
          <w:marTop w:val="134"/>
          <w:marBottom w:val="0"/>
          <w:divBdr>
            <w:top w:val="none" w:sz="0" w:space="0" w:color="auto"/>
            <w:left w:val="none" w:sz="0" w:space="0" w:color="auto"/>
            <w:bottom w:val="none" w:sz="0" w:space="0" w:color="auto"/>
            <w:right w:val="none" w:sz="0" w:space="0" w:color="auto"/>
          </w:divBdr>
        </w:div>
        <w:div w:id="1532451596">
          <w:marLeft w:val="1166"/>
          <w:marRight w:val="0"/>
          <w:marTop w:val="134"/>
          <w:marBottom w:val="0"/>
          <w:divBdr>
            <w:top w:val="none" w:sz="0" w:space="0" w:color="auto"/>
            <w:left w:val="none" w:sz="0" w:space="0" w:color="auto"/>
            <w:bottom w:val="none" w:sz="0" w:space="0" w:color="auto"/>
            <w:right w:val="none" w:sz="0" w:space="0" w:color="auto"/>
          </w:divBdr>
        </w:div>
        <w:div w:id="416443064">
          <w:marLeft w:val="1166"/>
          <w:marRight w:val="0"/>
          <w:marTop w:val="134"/>
          <w:marBottom w:val="0"/>
          <w:divBdr>
            <w:top w:val="none" w:sz="0" w:space="0" w:color="auto"/>
            <w:left w:val="none" w:sz="0" w:space="0" w:color="auto"/>
            <w:bottom w:val="none" w:sz="0" w:space="0" w:color="auto"/>
            <w:right w:val="none" w:sz="0" w:space="0" w:color="auto"/>
          </w:divBdr>
        </w:div>
        <w:div w:id="221598760">
          <w:marLeft w:val="547"/>
          <w:marRight w:val="0"/>
          <w:marTop w:val="154"/>
          <w:marBottom w:val="0"/>
          <w:divBdr>
            <w:top w:val="none" w:sz="0" w:space="0" w:color="auto"/>
            <w:left w:val="none" w:sz="0" w:space="0" w:color="auto"/>
            <w:bottom w:val="none" w:sz="0" w:space="0" w:color="auto"/>
            <w:right w:val="none" w:sz="0" w:space="0" w:color="auto"/>
          </w:divBdr>
        </w:div>
      </w:divsChild>
    </w:div>
    <w:div w:id="392700859">
      <w:bodyDiv w:val="1"/>
      <w:marLeft w:val="0"/>
      <w:marRight w:val="0"/>
      <w:marTop w:val="0"/>
      <w:marBottom w:val="0"/>
      <w:divBdr>
        <w:top w:val="none" w:sz="0" w:space="0" w:color="auto"/>
        <w:left w:val="none" w:sz="0" w:space="0" w:color="auto"/>
        <w:bottom w:val="none" w:sz="0" w:space="0" w:color="auto"/>
        <w:right w:val="none" w:sz="0" w:space="0" w:color="auto"/>
      </w:divBdr>
      <w:divsChild>
        <w:div w:id="462504505">
          <w:marLeft w:val="547"/>
          <w:marRight w:val="0"/>
          <w:marTop w:val="144"/>
          <w:marBottom w:val="0"/>
          <w:divBdr>
            <w:top w:val="none" w:sz="0" w:space="0" w:color="auto"/>
            <w:left w:val="none" w:sz="0" w:space="0" w:color="auto"/>
            <w:bottom w:val="none" w:sz="0" w:space="0" w:color="auto"/>
            <w:right w:val="none" w:sz="0" w:space="0" w:color="auto"/>
          </w:divBdr>
        </w:div>
      </w:divsChild>
    </w:div>
    <w:div w:id="468517864">
      <w:bodyDiv w:val="1"/>
      <w:marLeft w:val="0"/>
      <w:marRight w:val="0"/>
      <w:marTop w:val="0"/>
      <w:marBottom w:val="0"/>
      <w:divBdr>
        <w:top w:val="none" w:sz="0" w:space="0" w:color="auto"/>
        <w:left w:val="none" w:sz="0" w:space="0" w:color="auto"/>
        <w:bottom w:val="none" w:sz="0" w:space="0" w:color="auto"/>
        <w:right w:val="none" w:sz="0" w:space="0" w:color="auto"/>
      </w:divBdr>
      <w:divsChild>
        <w:div w:id="1736707968">
          <w:marLeft w:val="547"/>
          <w:marRight w:val="0"/>
          <w:marTop w:val="106"/>
          <w:marBottom w:val="0"/>
          <w:divBdr>
            <w:top w:val="none" w:sz="0" w:space="0" w:color="auto"/>
            <w:left w:val="none" w:sz="0" w:space="0" w:color="auto"/>
            <w:bottom w:val="none" w:sz="0" w:space="0" w:color="auto"/>
            <w:right w:val="none" w:sz="0" w:space="0" w:color="auto"/>
          </w:divBdr>
        </w:div>
      </w:divsChild>
    </w:div>
    <w:div w:id="486434787">
      <w:bodyDiv w:val="1"/>
      <w:marLeft w:val="0"/>
      <w:marRight w:val="0"/>
      <w:marTop w:val="0"/>
      <w:marBottom w:val="0"/>
      <w:divBdr>
        <w:top w:val="none" w:sz="0" w:space="0" w:color="auto"/>
        <w:left w:val="none" w:sz="0" w:space="0" w:color="auto"/>
        <w:bottom w:val="none" w:sz="0" w:space="0" w:color="auto"/>
        <w:right w:val="none" w:sz="0" w:space="0" w:color="auto"/>
      </w:divBdr>
      <w:divsChild>
        <w:div w:id="888151560">
          <w:marLeft w:val="547"/>
          <w:marRight w:val="0"/>
          <w:marTop w:val="115"/>
          <w:marBottom w:val="0"/>
          <w:divBdr>
            <w:top w:val="none" w:sz="0" w:space="0" w:color="auto"/>
            <w:left w:val="none" w:sz="0" w:space="0" w:color="auto"/>
            <w:bottom w:val="none" w:sz="0" w:space="0" w:color="auto"/>
            <w:right w:val="none" w:sz="0" w:space="0" w:color="auto"/>
          </w:divBdr>
        </w:div>
      </w:divsChild>
    </w:div>
    <w:div w:id="645938343">
      <w:bodyDiv w:val="1"/>
      <w:marLeft w:val="0"/>
      <w:marRight w:val="0"/>
      <w:marTop w:val="0"/>
      <w:marBottom w:val="0"/>
      <w:divBdr>
        <w:top w:val="none" w:sz="0" w:space="0" w:color="auto"/>
        <w:left w:val="none" w:sz="0" w:space="0" w:color="auto"/>
        <w:bottom w:val="none" w:sz="0" w:space="0" w:color="auto"/>
        <w:right w:val="none" w:sz="0" w:space="0" w:color="auto"/>
      </w:divBdr>
      <w:divsChild>
        <w:div w:id="1941601612">
          <w:marLeft w:val="547"/>
          <w:marRight w:val="0"/>
          <w:marTop w:val="106"/>
          <w:marBottom w:val="0"/>
          <w:divBdr>
            <w:top w:val="none" w:sz="0" w:space="0" w:color="auto"/>
            <w:left w:val="none" w:sz="0" w:space="0" w:color="auto"/>
            <w:bottom w:val="none" w:sz="0" w:space="0" w:color="auto"/>
            <w:right w:val="none" w:sz="0" w:space="0" w:color="auto"/>
          </w:divBdr>
        </w:div>
        <w:div w:id="822356908">
          <w:marLeft w:val="1166"/>
          <w:marRight w:val="0"/>
          <w:marTop w:val="86"/>
          <w:marBottom w:val="0"/>
          <w:divBdr>
            <w:top w:val="none" w:sz="0" w:space="0" w:color="auto"/>
            <w:left w:val="none" w:sz="0" w:space="0" w:color="auto"/>
            <w:bottom w:val="none" w:sz="0" w:space="0" w:color="auto"/>
            <w:right w:val="none" w:sz="0" w:space="0" w:color="auto"/>
          </w:divBdr>
        </w:div>
        <w:div w:id="1337267376">
          <w:marLeft w:val="1166"/>
          <w:marRight w:val="0"/>
          <w:marTop w:val="86"/>
          <w:marBottom w:val="0"/>
          <w:divBdr>
            <w:top w:val="none" w:sz="0" w:space="0" w:color="auto"/>
            <w:left w:val="none" w:sz="0" w:space="0" w:color="auto"/>
            <w:bottom w:val="none" w:sz="0" w:space="0" w:color="auto"/>
            <w:right w:val="none" w:sz="0" w:space="0" w:color="auto"/>
          </w:divBdr>
        </w:div>
        <w:div w:id="1680154600">
          <w:marLeft w:val="1166"/>
          <w:marRight w:val="0"/>
          <w:marTop w:val="86"/>
          <w:marBottom w:val="0"/>
          <w:divBdr>
            <w:top w:val="none" w:sz="0" w:space="0" w:color="auto"/>
            <w:left w:val="none" w:sz="0" w:space="0" w:color="auto"/>
            <w:bottom w:val="none" w:sz="0" w:space="0" w:color="auto"/>
            <w:right w:val="none" w:sz="0" w:space="0" w:color="auto"/>
          </w:divBdr>
        </w:div>
      </w:divsChild>
    </w:div>
    <w:div w:id="784231649">
      <w:bodyDiv w:val="1"/>
      <w:marLeft w:val="0"/>
      <w:marRight w:val="0"/>
      <w:marTop w:val="0"/>
      <w:marBottom w:val="0"/>
      <w:divBdr>
        <w:top w:val="none" w:sz="0" w:space="0" w:color="auto"/>
        <w:left w:val="none" w:sz="0" w:space="0" w:color="auto"/>
        <w:bottom w:val="none" w:sz="0" w:space="0" w:color="auto"/>
        <w:right w:val="none" w:sz="0" w:space="0" w:color="auto"/>
      </w:divBdr>
      <w:divsChild>
        <w:div w:id="332490992">
          <w:marLeft w:val="547"/>
          <w:marRight w:val="0"/>
          <w:marTop w:val="154"/>
          <w:marBottom w:val="0"/>
          <w:divBdr>
            <w:top w:val="none" w:sz="0" w:space="0" w:color="auto"/>
            <w:left w:val="none" w:sz="0" w:space="0" w:color="auto"/>
            <w:bottom w:val="none" w:sz="0" w:space="0" w:color="auto"/>
            <w:right w:val="none" w:sz="0" w:space="0" w:color="auto"/>
          </w:divBdr>
        </w:div>
        <w:div w:id="582225765">
          <w:marLeft w:val="1166"/>
          <w:marRight w:val="0"/>
          <w:marTop w:val="134"/>
          <w:marBottom w:val="0"/>
          <w:divBdr>
            <w:top w:val="none" w:sz="0" w:space="0" w:color="auto"/>
            <w:left w:val="none" w:sz="0" w:space="0" w:color="auto"/>
            <w:bottom w:val="none" w:sz="0" w:space="0" w:color="auto"/>
            <w:right w:val="none" w:sz="0" w:space="0" w:color="auto"/>
          </w:divBdr>
        </w:div>
        <w:div w:id="1772045181">
          <w:marLeft w:val="1166"/>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1039352">
      <w:bodyDiv w:val="1"/>
      <w:marLeft w:val="0"/>
      <w:marRight w:val="0"/>
      <w:marTop w:val="0"/>
      <w:marBottom w:val="0"/>
      <w:divBdr>
        <w:top w:val="none" w:sz="0" w:space="0" w:color="auto"/>
        <w:left w:val="none" w:sz="0" w:space="0" w:color="auto"/>
        <w:bottom w:val="none" w:sz="0" w:space="0" w:color="auto"/>
        <w:right w:val="none" w:sz="0" w:space="0" w:color="auto"/>
      </w:divBdr>
      <w:divsChild>
        <w:div w:id="1486973192">
          <w:marLeft w:val="547"/>
          <w:marRight w:val="0"/>
          <w:marTop w:val="154"/>
          <w:marBottom w:val="0"/>
          <w:divBdr>
            <w:top w:val="none" w:sz="0" w:space="0" w:color="auto"/>
            <w:left w:val="none" w:sz="0" w:space="0" w:color="auto"/>
            <w:bottom w:val="none" w:sz="0" w:space="0" w:color="auto"/>
            <w:right w:val="none" w:sz="0" w:space="0" w:color="auto"/>
          </w:divBdr>
        </w:div>
        <w:div w:id="1011107610">
          <w:marLeft w:val="547"/>
          <w:marRight w:val="0"/>
          <w:marTop w:val="154"/>
          <w:marBottom w:val="0"/>
          <w:divBdr>
            <w:top w:val="none" w:sz="0" w:space="0" w:color="auto"/>
            <w:left w:val="none" w:sz="0" w:space="0" w:color="auto"/>
            <w:bottom w:val="none" w:sz="0" w:space="0" w:color="auto"/>
            <w:right w:val="none" w:sz="0" w:space="0" w:color="auto"/>
          </w:divBdr>
        </w:div>
        <w:div w:id="965889138">
          <w:marLeft w:val="547"/>
          <w:marRight w:val="0"/>
          <w:marTop w:val="154"/>
          <w:marBottom w:val="0"/>
          <w:divBdr>
            <w:top w:val="none" w:sz="0" w:space="0" w:color="auto"/>
            <w:left w:val="none" w:sz="0" w:space="0" w:color="auto"/>
            <w:bottom w:val="none" w:sz="0" w:space="0" w:color="auto"/>
            <w:right w:val="none" w:sz="0" w:space="0" w:color="auto"/>
          </w:divBdr>
        </w:div>
        <w:div w:id="10255744">
          <w:marLeft w:val="547"/>
          <w:marRight w:val="0"/>
          <w:marTop w:val="154"/>
          <w:marBottom w:val="0"/>
          <w:divBdr>
            <w:top w:val="none" w:sz="0" w:space="0" w:color="auto"/>
            <w:left w:val="none" w:sz="0" w:space="0" w:color="auto"/>
            <w:bottom w:val="none" w:sz="0" w:space="0" w:color="auto"/>
            <w:right w:val="none" w:sz="0" w:space="0" w:color="auto"/>
          </w:divBdr>
        </w:div>
        <w:div w:id="1171019647">
          <w:marLeft w:val="547"/>
          <w:marRight w:val="0"/>
          <w:marTop w:val="154"/>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098339">
      <w:bodyDiv w:val="1"/>
      <w:marLeft w:val="0"/>
      <w:marRight w:val="0"/>
      <w:marTop w:val="0"/>
      <w:marBottom w:val="0"/>
      <w:divBdr>
        <w:top w:val="none" w:sz="0" w:space="0" w:color="auto"/>
        <w:left w:val="none" w:sz="0" w:space="0" w:color="auto"/>
        <w:bottom w:val="none" w:sz="0" w:space="0" w:color="auto"/>
        <w:right w:val="none" w:sz="0" w:space="0" w:color="auto"/>
      </w:divBdr>
      <w:divsChild>
        <w:div w:id="29649725">
          <w:marLeft w:val="547"/>
          <w:marRight w:val="0"/>
          <w:marTop w:val="115"/>
          <w:marBottom w:val="0"/>
          <w:divBdr>
            <w:top w:val="none" w:sz="0" w:space="0" w:color="auto"/>
            <w:left w:val="none" w:sz="0" w:space="0" w:color="auto"/>
            <w:bottom w:val="none" w:sz="0" w:space="0" w:color="auto"/>
            <w:right w:val="none" w:sz="0" w:space="0" w:color="auto"/>
          </w:divBdr>
        </w:div>
      </w:divsChild>
    </w:div>
    <w:div w:id="948776818">
      <w:bodyDiv w:val="1"/>
      <w:marLeft w:val="0"/>
      <w:marRight w:val="0"/>
      <w:marTop w:val="0"/>
      <w:marBottom w:val="0"/>
      <w:divBdr>
        <w:top w:val="none" w:sz="0" w:space="0" w:color="auto"/>
        <w:left w:val="none" w:sz="0" w:space="0" w:color="auto"/>
        <w:bottom w:val="none" w:sz="0" w:space="0" w:color="auto"/>
        <w:right w:val="none" w:sz="0" w:space="0" w:color="auto"/>
      </w:divBdr>
      <w:divsChild>
        <w:div w:id="527988510">
          <w:marLeft w:val="547"/>
          <w:marRight w:val="0"/>
          <w:marTop w:val="106"/>
          <w:marBottom w:val="0"/>
          <w:divBdr>
            <w:top w:val="none" w:sz="0" w:space="0" w:color="auto"/>
            <w:left w:val="none" w:sz="0" w:space="0" w:color="auto"/>
            <w:bottom w:val="none" w:sz="0" w:space="0" w:color="auto"/>
            <w:right w:val="none" w:sz="0" w:space="0" w:color="auto"/>
          </w:divBdr>
        </w:div>
        <w:div w:id="718744461">
          <w:marLeft w:val="1166"/>
          <w:marRight w:val="0"/>
          <w:marTop w:val="96"/>
          <w:marBottom w:val="0"/>
          <w:divBdr>
            <w:top w:val="none" w:sz="0" w:space="0" w:color="auto"/>
            <w:left w:val="none" w:sz="0" w:space="0" w:color="auto"/>
            <w:bottom w:val="none" w:sz="0" w:space="0" w:color="auto"/>
            <w:right w:val="none" w:sz="0" w:space="0" w:color="auto"/>
          </w:divBdr>
        </w:div>
        <w:div w:id="1874881585">
          <w:marLeft w:val="1166"/>
          <w:marRight w:val="0"/>
          <w:marTop w:val="96"/>
          <w:marBottom w:val="0"/>
          <w:divBdr>
            <w:top w:val="none" w:sz="0" w:space="0" w:color="auto"/>
            <w:left w:val="none" w:sz="0" w:space="0" w:color="auto"/>
            <w:bottom w:val="none" w:sz="0" w:space="0" w:color="auto"/>
            <w:right w:val="none" w:sz="0" w:space="0" w:color="auto"/>
          </w:divBdr>
        </w:div>
      </w:divsChild>
    </w:div>
    <w:div w:id="1071779511">
      <w:bodyDiv w:val="1"/>
      <w:marLeft w:val="0"/>
      <w:marRight w:val="0"/>
      <w:marTop w:val="0"/>
      <w:marBottom w:val="0"/>
      <w:divBdr>
        <w:top w:val="none" w:sz="0" w:space="0" w:color="auto"/>
        <w:left w:val="none" w:sz="0" w:space="0" w:color="auto"/>
        <w:bottom w:val="none" w:sz="0" w:space="0" w:color="auto"/>
        <w:right w:val="none" w:sz="0" w:space="0" w:color="auto"/>
      </w:divBdr>
      <w:divsChild>
        <w:div w:id="521863754">
          <w:marLeft w:val="547"/>
          <w:marRight w:val="0"/>
          <w:marTop w:val="144"/>
          <w:marBottom w:val="0"/>
          <w:divBdr>
            <w:top w:val="none" w:sz="0" w:space="0" w:color="auto"/>
            <w:left w:val="none" w:sz="0" w:space="0" w:color="auto"/>
            <w:bottom w:val="none" w:sz="0" w:space="0" w:color="auto"/>
            <w:right w:val="none" w:sz="0" w:space="0" w:color="auto"/>
          </w:divBdr>
        </w:div>
        <w:div w:id="927081933">
          <w:marLeft w:val="1166"/>
          <w:marRight w:val="0"/>
          <w:marTop w:val="125"/>
          <w:marBottom w:val="0"/>
          <w:divBdr>
            <w:top w:val="none" w:sz="0" w:space="0" w:color="auto"/>
            <w:left w:val="none" w:sz="0" w:space="0" w:color="auto"/>
            <w:bottom w:val="none" w:sz="0" w:space="0" w:color="auto"/>
            <w:right w:val="none" w:sz="0" w:space="0" w:color="auto"/>
          </w:divBdr>
        </w:div>
      </w:divsChild>
    </w:div>
    <w:div w:id="1102064565">
      <w:bodyDiv w:val="1"/>
      <w:marLeft w:val="0"/>
      <w:marRight w:val="0"/>
      <w:marTop w:val="0"/>
      <w:marBottom w:val="0"/>
      <w:divBdr>
        <w:top w:val="none" w:sz="0" w:space="0" w:color="auto"/>
        <w:left w:val="none" w:sz="0" w:space="0" w:color="auto"/>
        <w:bottom w:val="none" w:sz="0" w:space="0" w:color="auto"/>
        <w:right w:val="none" w:sz="0" w:space="0" w:color="auto"/>
      </w:divBdr>
      <w:divsChild>
        <w:div w:id="1990672875">
          <w:marLeft w:val="547"/>
          <w:marRight w:val="0"/>
          <w:marTop w:val="154"/>
          <w:marBottom w:val="0"/>
          <w:divBdr>
            <w:top w:val="none" w:sz="0" w:space="0" w:color="auto"/>
            <w:left w:val="none" w:sz="0" w:space="0" w:color="auto"/>
            <w:bottom w:val="none" w:sz="0" w:space="0" w:color="auto"/>
            <w:right w:val="none" w:sz="0" w:space="0" w:color="auto"/>
          </w:divBdr>
        </w:div>
        <w:div w:id="1052583488">
          <w:marLeft w:val="1166"/>
          <w:marRight w:val="0"/>
          <w:marTop w:val="134"/>
          <w:marBottom w:val="0"/>
          <w:divBdr>
            <w:top w:val="none" w:sz="0" w:space="0" w:color="auto"/>
            <w:left w:val="none" w:sz="0" w:space="0" w:color="auto"/>
            <w:bottom w:val="none" w:sz="0" w:space="0" w:color="auto"/>
            <w:right w:val="none" w:sz="0" w:space="0" w:color="auto"/>
          </w:divBdr>
        </w:div>
        <w:div w:id="286208043">
          <w:marLeft w:val="1800"/>
          <w:marRight w:val="0"/>
          <w:marTop w:val="115"/>
          <w:marBottom w:val="0"/>
          <w:divBdr>
            <w:top w:val="none" w:sz="0" w:space="0" w:color="auto"/>
            <w:left w:val="none" w:sz="0" w:space="0" w:color="auto"/>
            <w:bottom w:val="none" w:sz="0" w:space="0" w:color="auto"/>
            <w:right w:val="none" w:sz="0" w:space="0" w:color="auto"/>
          </w:divBdr>
        </w:div>
        <w:div w:id="677773495">
          <w:marLeft w:val="1166"/>
          <w:marRight w:val="0"/>
          <w:marTop w:val="134"/>
          <w:marBottom w:val="0"/>
          <w:divBdr>
            <w:top w:val="none" w:sz="0" w:space="0" w:color="auto"/>
            <w:left w:val="none" w:sz="0" w:space="0" w:color="auto"/>
            <w:bottom w:val="none" w:sz="0" w:space="0" w:color="auto"/>
            <w:right w:val="none" w:sz="0" w:space="0" w:color="auto"/>
          </w:divBdr>
        </w:div>
        <w:div w:id="613050869">
          <w:marLeft w:val="1166"/>
          <w:marRight w:val="0"/>
          <w:marTop w:val="134"/>
          <w:marBottom w:val="0"/>
          <w:divBdr>
            <w:top w:val="none" w:sz="0" w:space="0" w:color="auto"/>
            <w:left w:val="none" w:sz="0" w:space="0" w:color="auto"/>
            <w:bottom w:val="none" w:sz="0" w:space="0" w:color="auto"/>
            <w:right w:val="none" w:sz="0" w:space="0" w:color="auto"/>
          </w:divBdr>
        </w:div>
        <w:div w:id="1159879749">
          <w:marLeft w:val="1166"/>
          <w:marRight w:val="0"/>
          <w:marTop w:val="134"/>
          <w:marBottom w:val="0"/>
          <w:divBdr>
            <w:top w:val="none" w:sz="0" w:space="0" w:color="auto"/>
            <w:left w:val="none" w:sz="0" w:space="0" w:color="auto"/>
            <w:bottom w:val="none" w:sz="0" w:space="0" w:color="auto"/>
            <w:right w:val="none" w:sz="0" w:space="0" w:color="auto"/>
          </w:divBdr>
        </w:div>
        <w:div w:id="1482964151">
          <w:marLeft w:val="1166"/>
          <w:marRight w:val="0"/>
          <w:marTop w:val="134"/>
          <w:marBottom w:val="0"/>
          <w:divBdr>
            <w:top w:val="none" w:sz="0" w:space="0" w:color="auto"/>
            <w:left w:val="none" w:sz="0" w:space="0" w:color="auto"/>
            <w:bottom w:val="none" w:sz="0" w:space="0" w:color="auto"/>
            <w:right w:val="none" w:sz="0" w:space="0" w:color="auto"/>
          </w:divBdr>
        </w:div>
      </w:divsChild>
    </w:div>
    <w:div w:id="11162959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368">
          <w:marLeft w:val="547"/>
          <w:marRight w:val="0"/>
          <w:marTop w:val="106"/>
          <w:marBottom w:val="0"/>
          <w:divBdr>
            <w:top w:val="none" w:sz="0" w:space="0" w:color="auto"/>
            <w:left w:val="none" w:sz="0" w:space="0" w:color="auto"/>
            <w:bottom w:val="none" w:sz="0" w:space="0" w:color="auto"/>
            <w:right w:val="none" w:sz="0" w:space="0" w:color="auto"/>
          </w:divBdr>
        </w:div>
        <w:div w:id="1809125465">
          <w:marLeft w:val="547"/>
          <w:marRight w:val="0"/>
          <w:marTop w:val="106"/>
          <w:marBottom w:val="0"/>
          <w:divBdr>
            <w:top w:val="none" w:sz="0" w:space="0" w:color="auto"/>
            <w:left w:val="none" w:sz="0" w:space="0" w:color="auto"/>
            <w:bottom w:val="none" w:sz="0" w:space="0" w:color="auto"/>
            <w:right w:val="none" w:sz="0" w:space="0" w:color="auto"/>
          </w:divBdr>
        </w:div>
        <w:div w:id="1097094526">
          <w:marLeft w:val="1166"/>
          <w:marRight w:val="0"/>
          <w:marTop w:val="96"/>
          <w:marBottom w:val="0"/>
          <w:divBdr>
            <w:top w:val="none" w:sz="0" w:space="0" w:color="auto"/>
            <w:left w:val="none" w:sz="0" w:space="0" w:color="auto"/>
            <w:bottom w:val="none" w:sz="0" w:space="0" w:color="auto"/>
            <w:right w:val="none" w:sz="0" w:space="0" w:color="auto"/>
          </w:divBdr>
        </w:div>
        <w:div w:id="1190415247">
          <w:marLeft w:val="1800"/>
          <w:marRight w:val="0"/>
          <w:marTop w:val="82"/>
          <w:marBottom w:val="0"/>
          <w:divBdr>
            <w:top w:val="none" w:sz="0" w:space="0" w:color="auto"/>
            <w:left w:val="none" w:sz="0" w:space="0" w:color="auto"/>
            <w:bottom w:val="none" w:sz="0" w:space="0" w:color="auto"/>
            <w:right w:val="none" w:sz="0" w:space="0" w:color="auto"/>
          </w:divBdr>
        </w:div>
        <w:div w:id="434060124">
          <w:marLeft w:val="1800"/>
          <w:marRight w:val="0"/>
          <w:marTop w:val="82"/>
          <w:marBottom w:val="0"/>
          <w:divBdr>
            <w:top w:val="none" w:sz="0" w:space="0" w:color="auto"/>
            <w:left w:val="none" w:sz="0" w:space="0" w:color="auto"/>
            <w:bottom w:val="none" w:sz="0" w:space="0" w:color="auto"/>
            <w:right w:val="none" w:sz="0" w:space="0" w:color="auto"/>
          </w:divBdr>
        </w:div>
        <w:div w:id="375158309">
          <w:marLeft w:val="547"/>
          <w:marRight w:val="0"/>
          <w:marTop w:val="106"/>
          <w:marBottom w:val="0"/>
          <w:divBdr>
            <w:top w:val="none" w:sz="0" w:space="0" w:color="auto"/>
            <w:left w:val="none" w:sz="0" w:space="0" w:color="auto"/>
            <w:bottom w:val="none" w:sz="0" w:space="0" w:color="auto"/>
            <w:right w:val="none" w:sz="0" w:space="0" w:color="auto"/>
          </w:divBdr>
        </w:div>
        <w:div w:id="690185175">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6818878">
      <w:bodyDiv w:val="1"/>
      <w:marLeft w:val="0"/>
      <w:marRight w:val="0"/>
      <w:marTop w:val="0"/>
      <w:marBottom w:val="0"/>
      <w:divBdr>
        <w:top w:val="none" w:sz="0" w:space="0" w:color="auto"/>
        <w:left w:val="none" w:sz="0" w:space="0" w:color="auto"/>
        <w:bottom w:val="none" w:sz="0" w:space="0" w:color="auto"/>
        <w:right w:val="none" w:sz="0" w:space="0" w:color="auto"/>
      </w:divBdr>
      <w:divsChild>
        <w:div w:id="1530215576">
          <w:marLeft w:val="547"/>
          <w:marRight w:val="0"/>
          <w:marTop w:val="115"/>
          <w:marBottom w:val="0"/>
          <w:divBdr>
            <w:top w:val="none" w:sz="0" w:space="0" w:color="auto"/>
            <w:left w:val="none" w:sz="0" w:space="0" w:color="auto"/>
            <w:bottom w:val="none" w:sz="0" w:space="0" w:color="auto"/>
            <w:right w:val="none" w:sz="0" w:space="0" w:color="auto"/>
          </w:divBdr>
        </w:div>
        <w:div w:id="361056944">
          <w:marLeft w:val="1166"/>
          <w:marRight w:val="0"/>
          <w:marTop w:val="96"/>
          <w:marBottom w:val="0"/>
          <w:divBdr>
            <w:top w:val="none" w:sz="0" w:space="0" w:color="auto"/>
            <w:left w:val="none" w:sz="0" w:space="0" w:color="auto"/>
            <w:bottom w:val="none" w:sz="0" w:space="0" w:color="auto"/>
            <w:right w:val="none" w:sz="0" w:space="0" w:color="auto"/>
          </w:divBdr>
        </w:div>
        <w:div w:id="170686515">
          <w:marLeft w:val="547"/>
          <w:marRight w:val="0"/>
          <w:marTop w:val="115"/>
          <w:marBottom w:val="0"/>
          <w:divBdr>
            <w:top w:val="none" w:sz="0" w:space="0" w:color="auto"/>
            <w:left w:val="none" w:sz="0" w:space="0" w:color="auto"/>
            <w:bottom w:val="none" w:sz="0" w:space="0" w:color="auto"/>
            <w:right w:val="none" w:sz="0" w:space="0" w:color="auto"/>
          </w:divBdr>
        </w:div>
        <w:div w:id="839467588">
          <w:marLeft w:val="1166"/>
          <w:marRight w:val="0"/>
          <w:marTop w:val="86"/>
          <w:marBottom w:val="0"/>
          <w:divBdr>
            <w:top w:val="none" w:sz="0" w:space="0" w:color="auto"/>
            <w:left w:val="none" w:sz="0" w:space="0" w:color="auto"/>
            <w:bottom w:val="none" w:sz="0" w:space="0" w:color="auto"/>
            <w:right w:val="none" w:sz="0" w:space="0" w:color="auto"/>
          </w:divBdr>
        </w:div>
        <w:div w:id="612715717">
          <w:marLeft w:val="1166"/>
          <w:marRight w:val="0"/>
          <w:marTop w:val="8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626488">
      <w:bodyDiv w:val="1"/>
      <w:marLeft w:val="0"/>
      <w:marRight w:val="0"/>
      <w:marTop w:val="0"/>
      <w:marBottom w:val="0"/>
      <w:divBdr>
        <w:top w:val="none" w:sz="0" w:space="0" w:color="auto"/>
        <w:left w:val="none" w:sz="0" w:space="0" w:color="auto"/>
        <w:bottom w:val="none" w:sz="0" w:space="0" w:color="auto"/>
        <w:right w:val="none" w:sz="0" w:space="0" w:color="auto"/>
      </w:divBdr>
      <w:divsChild>
        <w:div w:id="1913080041">
          <w:marLeft w:val="547"/>
          <w:marRight w:val="0"/>
          <w:marTop w:val="106"/>
          <w:marBottom w:val="0"/>
          <w:divBdr>
            <w:top w:val="none" w:sz="0" w:space="0" w:color="auto"/>
            <w:left w:val="none" w:sz="0" w:space="0" w:color="auto"/>
            <w:bottom w:val="none" w:sz="0" w:space="0" w:color="auto"/>
            <w:right w:val="none" w:sz="0" w:space="0" w:color="auto"/>
          </w:divBdr>
        </w:div>
        <w:div w:id="1402024139">
          <w:marLeft w:val="1166"/>
          <w:marRight w:val="0"/>
          <w:marTop w:val="96"/>
          <w:marBottom w:val="0"/>
          <w:divBdr>
            <w:top w:val="none" w:sz="0" w:space="0" w:color="auto"/>
            <w:left w:val="none" w:sz="0" w:space="0" w:color="auto"/>
            <w:bottom w:val="none" w:sz="0" w:space="0" w:color="auto"/>
            <w:right w:val="none" w:sz="0" w:space="0" w:color="auto"/>
          </w:divBdr>
        </w:div>
        <w:div w:id="377095209">
          <w:marLeft w:val="1800"/>
          <w:marRight w:val="0"/>
          <w:marTop w:val="82"/>
          <w:marBottom w:val="0"/>
          <w:divBdr>
            <w:top w:val="none" w:sz="0" w:space="0" w:color="auto"/>
            <w:left w:val="none" w:sz="0" w:space="0" w:color="auto"/>
            <w:bottom w:val="none" w:sz="0" w:space="0" w:color="auto"/>
            <w:right w:val="none" w:sz="0" w:space="0" w:color="auto"/>
          </w:divBdr>
        </w:div>
        <w:div w:id="355733356">
          <w:marLeft w:val="1800"/>
          <w:marRight w:val="0"/>
          <w:marTop w:val="82"/>
          <w:marBottom w:val="0"/>
          <w:divBdr>
            <w:top w:val="none" w:sz="0" w:space="0" w:color="auto"/>
            <w:left w:val="none" w:sz="0" w:space="0" w:color="auto"/>
            <w:bottom w:val="none" w:sz="0" w:space="0" w:color="auto"/>
            <w:right w:val="none" w:sz="0" w:space="0" w:color="auto"/>
          </w:divBdr>
        </w:div>
        <w:div w:id="255753108">
          <w:marLeft w:val="1800"/>
          <w:marRight w:val="0"/>
          <w:marTop w:val="82"/>
          <w:marBottom w:val="0"/>
          <w:divBdr>
            <w:top w:val="none" w:sz="0" w:space="0" w:color="auto"/>
            <w:left w:val="none" w:sz="0" w:space="0" w:color="auto"/>
            <w:bottom w:val="none" w:sz="0" w:space="0" w:color="auto"/>
            <w:right w:val="none" w:sz="0" w:space="0" w:color="auto"/>
          </w:divBdr>
        </w:div>
        <w:div w:id="1844121939">
          <w:marLeft w:val="1800"/>
          <w:marRight w:val="0"/>
          <w:marTop w:val="82"/>
          <w:marBottom w:val="0"/>
          <w:divBdr>
            <w:top w:val="none" w:sz="0" w:space="0" w:color="auto"/>
            <w:left w:val="none" w:sz="0" w:space="0" w:color="auto"/>
            <w:bottom w:val="none" w:sz="0" w:space="0" w:color="auto"/>
            <w:right w:val="none" w:sz="0" w:space="0" w:color="auto"/>
          </w:divBdr>
        </w:div>
        <w:div w:id="720978063">
          <w:marLeft w:val="1800"/>
          <w:marRight w:val="0"/>
          <w:marTop w:val="82"/>
          <w:marBottom w:val="0"/>
          <w:divBdr>
            <w:top w:val="none" w:sz="0" w:space="0" w:color="auto"/>
            <w:left w:val="none" w:sz="0" w:space="0" w:color="auto"/>
            <w:bottom w:val="none" w:sz="0" w:space="0" w:color="auto"/>
            <w:right w:val="none" w:sz="0" w:space="0" w:color="auto"/>
          </w:divBdr>
        </w:div>
        <w:div w:id="1431463060">
          <w:marLeft w:val="547"/>
          <w:marRight w:val="0"/>
          <w:marTop w:val="106"/>
          <w:marBottom w:val="0"/>
          <w:divBdr>
            <w:top w:val="none" w:sz="0" w:space="0" w:color="auto"/>
            <w:left w:val="none" w:sz="0" w:space="0" w:color="auto"/>
            <w:bottom w:val="none" w:sz="0" w:space="0" w:color="auto"/>
            <w:right w:val="none" w:sz="0" w:space="0" w:color="auto"/>
          </w:divBdr>
        </w:div>
        <w:div w:id="1172447133">
          <w:marLeft w:val="1166"/>
          <w:marRight w:val="0"/>
          <w:marTop w:val="96"/>
          <w:marBottom w:val="0"/>
          <w:divBdr>
            <w:top w:val="none" w:sz="0" w:space="0" w:color="auto"/>
            <w:left w:val="none" w:sz="0" w:space="0" w:color="auto"/>
            <w:bottom w:val="none" w:sz="0" w:space="0" w:color="auto"/>
            <w:right w:val="none" w:sz="0" w:space="0" w:color="auto"/>
          </w:divBdr>
        </w:div>
      </w:divsChild>
    </w:div>
    <w:div w:id="1372340919">
      <w:bodyDiv w:val="1"/>
      <w:marLeft w:val="0"/>
      <w:marRight w:val="0"/>
      <w:marTop w:val="0"/>
      <w:marBottom w:val="0"/>
      <w:divBdr>
        <w:top w:val="none" w:sz="0" w:space="0" w:color="auto"/>
        <w:left w:val="none" w:sz="0" w:space="0" w:color="auto"/>
        <w:bottom w:val="none" w:sz="0" w:space="0" w:color="auto"/>
        <w:right w:val="none" w:sz="0" w:space="0" w:color="auto"/>
      </w:divBdr>
      <w:divsChild>
        <w:div w:id="1976326941">
          <w:marLeft w:val="547"/>
          <w:marRight w:val="0"/>
          <w:marTop w:val="106"/>
          <w:marBottom w:val="0"/>
          <w:divBdr>
            <w:top w:val="none" w:sz="0" w:space="0" w:color="auto"/>
            <w:left w:val="none" w:sz="0" w:space="0" w:color="auto"/>
            <w:bottom w:val="none" w:sz="0" w:space="0" w:color="auto"/>
            <w:right w:val="none" w:sz="0" w:space="0" w:color="auto"/>
          </w:divBdr>
        </w:div>
        <w:div w:id="856231562">
          <w:marLeft w:val="1166"/>
          <w:marRight w:val="0"/>
          <w:marTop w:val="96"/>
          <w:marBottom w:val="0"/>
          <w:divBdr>
            <w:top w:val="none" w:sz="0" w:space="0" w:color="auto"/>
            <w:left w:val="none" w:sz="0" w:space="0" w:color="auto"/>
            <w:bottom w:val="none" w:sz="0" w:space="0" w:color="auto"/>
            <w:right w:val="none" w:sz="0" w:space="0" w:color="auto"/>
          </w:divBdr>
        </w:div>
        <w:div w:id="2087146202">
          <w:marLeft w:val="1166"/>
          <w:marRight w:val="0"/>
          <w:marTop w:val="96"/>
          <w:marBottom w:val="0"/>
          <w:divBdr>
            <w:top w:val="none" w:sz="0" w:space="0" w:color="auto"/>
            <w:left w:val="none" w:sz="0" w:space="0" w:color="auto"/>
            <w:bottom w:val="none" w:sz="0" w:space="0" w:color="auto"/>
            <w:right w:val="none" w:sz="0" w:space="0" w:color="auto"/>
          </w:divBdr>
        </w:div>
        <w:div w:id="905456637">
          <w:marLeft w:val="1166"/>
          <w:marRight w:val="0"/>
          <w:marTop w:val="96"/>
          <w:marBottom w:val="0"/>
          <w:divBdr>
            <w:top w:val="none" w:sz="0" w:space="0" w:color="auto"/>
            <w:left w:val="none" w:sz="0" w:space="0" w:color="auto"/>
            <w:bottom w:val="none" w:sz="0" w:space="0" w:color="auto"/>
            <w:right w:val="none" w:sz="0" w:space="0" w:color="auto"/>
          </w:divBdr>
        </w:div>
        <w:div w:id="257714656">
          <w:marLeft w:val="1166"/>
          <w:marRight w:val="0"/>
          <w:marTop w:val="96"/>
          <w:marBottom w:val="0"/>
          <w:divBdr>
            <w:top w:val="none" w:sz="0" w:space="0" w:color="auto"/>
            <w:left w:val="none" w:sz="0" w:space="0" w:color="auto"/>
            <w:bottom w:val="none" w:sz="0" w:space="0" w:color="auto"/>
            <w:right w:val="none" w:sz="0" w:space="0" w:color="auto"/>
          </w:divBdr>
        </w:div>
      </w:divsChild>
    </w:div>
    <w:div w:id="1418482183">
      <w:bodyDiv w:val="1"/>
      <w:marLeft w:val="0"/>
      <w:marRight w:val="0"/>
      <w:marTop w:val="0"/>
      <w:marBottom w:val="0"/>
      <w:divBdr>
        <w:top w:val="none" w:sz="0" w:space="0" w:color="auto"/>
        <w:left w:val="none" w:sz="0" w:space="0" w:color="auto"/>
        <w:bottom w:val="none" w:sz="0" w:space="0" w:color="auto"/>
        <w:right w:val="none" w:sz="0" w:space="0" w:color="auto"/>
      </w:divBdr>
      <w:divsChild>
        <w:div w:id="345520255">
          <w:marLeft w:val="547"/>
          <w:marRight w:val="0"/>
          <w:marTop w:val="115"/>
          <w:marBottom w:val="0"/>
          <w:divBdr>
            <w:top w:val="none" w:sz="0" w:space="0" w:color="auto"/>
            <w:left w:val="none" w:sz="0" w:space="0" w:color="auto"/>
            <w:bottom w:val="none" w:sz="0" w:space="0" w:color="auto"/>
            <w:right w:val="none" w:sz="0" w:space="0" w:color="auto"/>
          </w:divBdr>
        </w:div>
        <w:div w:id="666249803">
          <w:marLeft w:val="1166"/>
          <w:marRight w:val="0"/>
          <w:marTop w:val="96"/>
          <w:marBottom w:val="0"/>
          <w:divBdr>
            <w:top w:val="none" w:sz="0" w:space="0" w:color="auto"/>
            <w:left w:val="none" w:sz="0" w:space="0" w:color="auto"/>
            <w:bottom w:val="none" w:sz="0" w:space="0" w:color="auto"/>
            <w:right w:val="none" w:sz="0" w:space="0" w:color="auto"/>
          </w:divBdr>
        </w:div>
        <w:div w:id="51971226">
          <w:marLeft w:val="1166"/>
          <w:marRight w:val="0"/>
          <w:marTop w:val="96"/>
          <w:marBottom w:val="0"/>
          <w:divBdr>
            <w:top w:val="none" w:sz="0" w:space="0" w:color="auto"/>
            <w:left w:val="none" w:sz="0" w:space="0" w:color="auto"/>
            <w:bottom w:val="none" w:sz="0" w:space="0" w:color="auto"/>
            <w:right w:val="none" w:sz="0" w:space="0" w:color="auto"/>
          </w:divBdr>
        </w:div>
        <w:div w:id="2016104874">
          <w:marLeft w:val="1166"/>
          <w:marRight w:val="0"/>
          <w:marTop w:val="96"/>
          <w:marBottom w:val="0"/>
          <w:divBdr>
            <w:top w:val="none" w:sz="0" w:space="0" w:color="auto"/>
            <w:left w:val="none" w:sz="0" w:space="0" w:color="auto"/>
            <w:bottom w:val="none" w:sz="0" w:space="0" w:color="auto"/>
            <w:right w:val="none" w:sz="0" w:space="0" w:color="auto"/>
          </w:divBdr>
        </w:div>
        <w:div w:id="782649918">
          <w:marLeft w:val="547"/>
          <w:marRight w:val="0"/>
          <w:marTop w:val="115"/>
          <w:marBottom w:val="0"/>
          <w:divBdr>
            <w:top w:val="none" w:sz="0" w:space="0" w:color="auto"/>
            <w:left w:val="none" w:sz="0" w:space="0" w:color="auto"/>
            <w:bottom w:val="none" w:sz="0" w:space="0" w:color="auto"/>
            <w:right w:val="none" w:sz="0" w:space="0" w:color="auto"/>
          </w:divBdr>
        </w:div>
      </w:divsChild>
    </w:div>
    <w:div w:id="1427849708">
      <w:bodyDiv w:val="1"/>
      <w:marLeft w:val="0"/>
      <w:marRight w:val="0"/>
      <w:marTop w:val="0"/>
      <w:marBottom w:val="0"/>
      <w:divBdr>
        <w:top w:val="none" w:sz="0" w:space="0" w:color="auto"/>
        <w:left w:val="none" w:sz="0" w:space="0" w:color="auto"/>
        <w:bottom w:val="none" w:sz="0" w:space="0" w:color="auto"/>
        <w:right w:val="none" w:sz="0" w:space="0" w:color="auto"/>
      </w:divBdr>
      <w:divsChild>
        <w:div w:id="914316611">
          <w:marLeft w:val="547"/>
          <w:marRight w:val="0"/>
          <w:marTop w:val="144"/>
          <w:marBottom w:val="0"/>
          <w:divBdr>
            <w:top w:val="none" w:sz="0" w:space="0" w:color="auto"/>
            <w:left w:val="none" w:sz="0" w:space="0" w:color="auto"/>
            <w:bottom w:val="none" w:sz="0" w:space="0" w:color="auto"/>
            <w:right w:val="none" w:sz="0" w:space="0" w:color="auto"/>
          </w:divBdr>
        </w:div>
        <w:div w:id="1182861228">
          <w:marLeft w:val="1166"/>
          <w:marRight w:val="0"/>
          <w:marTop w:val="125"/>
          <w:marBottom w:val="0"/>
          <w:divBdr>
            <w:top w:val="none" w:sz="0" w:space="0" w:color="auto"/>
            <w:left w:val="none" w:sz="0" w:space="0" w:color="auto"/>
            <w:bottom w:val="none" w:sz="0" w:space="0" w:color="auto"/>
            <w:right w:val="none" w:sz="0" w:space="0" w:color="auto"/>
          </w:divBdr>
        </w:div>
        <w:div w:id="1925068919">
          <w:marLeft w:val="1166"/>
          <w:marRight w:val="0"/>
          <w:marTop w:val="125"/>
          <w:marBottom w:val="0"/>
          <w:divBdr>
            <w:top w:val="none" w:sz="0" w:space="0" w:color="auto"/>
            <w:left w:val="none" w:sz="0" w:space="0" w:color="auto"/>
            <w:bottom w:val="none" w:sz="0" w:space="0" w:color="auto"/>
            <w:right w:val="none" w:sz="0" w:space="0" w:color="auto"/>
          </w:divBdr>
        </w:div>
        <w:div w:id="439371866">
          <w:marLeft w:val="1166"/>
          <w:marRight w:val="0"/>
          <w:marTop w:val="125"/>
          <w:marBottom w:val="0"/>
          <w:divBdr>
            <w:top w:val="none" w:sz="0" w:space="0" w:color="auto"/>
            <w:left w:val="none" w:sz="0" w:space="0" w:color="auto"/>
            <w:bottom w:val="none" w:sz="0" w:space="0" w:color="auto"/>
            <w:right w:val="none" w:sz="0" w:space="0" w:color="auto"/>
          </w:divBdr>
        </w:div>
      </w:divsChild>
    </w:div>
    <w:div w:id="1473333107">
      <w:bodyDiv w:val="1"/>
      <w:marLeft w:val="0"/>
      <w:marRight w:val="0"/>
      <w:marTop w:val="0"/>
      <w:marBottom w:val="0"/>
      <w:divBdr>
        <w:top w:val="none" w:sz="0" w:space="0" w:color="auto"/>
        <w:left w:val="none" w:sz="0" w:space="0" w:color="auto"/>
        <w:bottom w:val="none" w:sz="0" w:space="0" w:color="auto"/>
        <w:right w:val="none" w:sz="0" w:space="0" w:color="auto"/>
      </w:divBdr>
      <w:divsChild>
        <w:div w:id="833688127">
          <w:marLeft w:val="547"/>
          <w:marRight w:val="0"/>
          <w:marTop w:val="154"/>
          <w:marBottom w:val="0"/>
          <w:divBdr>
            <w:top w:val="none" w:sz="0" w:space="0" w:color="auto"/>
            <w:left w:val="none" w:sz="0" w:space="0" w:color="auto"/>
            <w:bottom w:val="none" w:sz="0" w:space="0" w:color="auto"/>
            <w:right w:val="none" w:sz="0" w:space="0" w:color="auto"/>
          </w:divBdr>
        </w:div>
        <w:div w:id="286012553">
          <w:marLeft w:val="1166"/>
          <w:marRight w:val="0"/>
          <w:marTop w:val="134"/>
          <w:marBottom w:val="0"/>
          <w:divBdr>
            <w:top w:val="none" w:sz="0" w:space="0" w:color="auto"/>
            <w:left w:val="none" w:sz="0" w:space="0" w:color="auto"/>
            <w:bottom w:val="none" w:sz="0" w:space="0" w:color="auto"/>
            <w:right w:val="none" w:sz="0" w:space="0" w:color="auto"/>
          </w:divBdr>
        </w:div>
        <w:div w:id="138305068">
          <w:marLeft w:val="1166"/>
          <w:marRight w:val="0"/>
          <w:marTop w:val="154"/>
          <w:marBottom w:val="0"/>
          <w:divBdr>
            <w:top w:val="none" w:sz="0" w:space="0" w:color="auto"/>
            <w:left w:val="none" w:sz="0" w:space="0" w:color="auto"/>
            <w:bottom w:val="none" w:sz="0" w:space="0" w:color="auto"/>
            <w:right w:val="none" w:sz="0" w:space="0" w:color="auto"/>
          </w:divBdr>
        </w:div>
        <w:div w:id="650864179">
          <w:marLeft w:val="547"/>
          <w:marRight w:val="0"/>
          <w:marTop w:val="154"/>
          <w:marBottom w:val="0"/>
          <w:divBdr>
            <w:top w:val="none" w:sz="0" w:space="0" w:color="auto"/>
            <w:left w:val="none" w:sz="0" w:space="0" w:color="auto"/>
            <w:bottom w:val="none" w:sz="0" w:space="0" w:color="auto"/>
            <w:right w:val="none" w:sz="0" w:space="0" w:color="auto"/>
          </w:divBdr>
        </w:div>
        <w:div w:id="512764373">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542793">
      <w:bodyDiv w:val="1"/>
      <w:marLeft w:val="0"/>
      <w:marRight w:val="0"/>
      <w:marTop w:val="0"/>
      <w:marBottom w:val="0"/>
      <w:divBdr>
        <w:top w:val="none" w:sz="0" w:space="0" w:color="auto"/>
        <w:left w:val="none" w:sz="0" w:space="0" w:color="auto"/>
        <w:bottom w:val="none" w:sz="0" w:space="0" w:color="auto"/>
        <w:right w:val="none" w:sz="0" w:space="0" w:color="auto"/>
      </w:divBdr>
      <w:divsChild>
        <w:div w:id="1035883064">
          <w:marLeft w:val="547"/>
          <w:marRight w:val="0"/>
          <w:marTop w:val="106"/>
          <w:marBottom w:val="0"/>
          <w:divBdr>
            <w:top w:val="none" w:sz="0" w:space="0" w:color="auto"/>
            <w:left w:val="none" w:sz="0" w:space="0" w:color="auto"/>
            <w:bottom w:val="none" w:sz="0" w:space="0" w:color="auto"/>
            <w:right w:val="none" w:sz="0" w:space="0" w:color="auto"/>
          </w:divBdr>
        </w:div>
        <w:div w:id="620376467">
          <w:marLeft w:val="547"/>
          <w:marRight w:val="0"/>
          <w:marTop w:val="106"/>
          <w:marBottom w:val="0"/>
          <w:divBdr>
            <w:top w:val="none" w:sz="0" w:space="0" w:color="auto"/>
            <w:left w:val="none" w:sz="0" w:space="0" w:color="auto"/>
            <w:bottom w:val="none" w:sz="0" w:space="0" w:color="auto"/>
            <w:right w:val="none" w:sz="0" w:space="0" w:color="auto"/>
          </w:divBdr>
        </w:div>
      </w:divsChild>
    </w:div>
    <w:div w:id="1682506506">
      <w:bodyDiv w:val="1"/>
      <w:marLeft w:val="0"/>
      <w:marRight w:val="0"/>
      <w:marTop w:val="0"/>
      <w:marBottom w:val="0"/>
      <w:divBdr>
        <w:top w:val="none" w:sz="0" w:space="0" w:color="auto"/>
        <w:left w:val="none" w:sz="0" w:space="0" w:color="auto"/>
        <w:bottom w:val="none" w:sz="0" w:space="0" w:color="auto"/>
        <w:right w:val="none" w:sz="0" w:space="0" w:color="auto"/>
      </w:divBdr>
      <w:divsChild>
        <w:div w:id="1893416616">
          <w:marLeft w:val="547"/>
          <w:marRight w:val="0"/>
          <w:marTop w:val="154"/>
          <w:marBottom w:val="0"/>
          <w:divBdr>
            <w:top w:val="none" w:sz="0" w:space="0" w:color="auto"/>
            <w:left w:val="none" w:sz="0" w:space="0" w:color="auto"/>
            <w:bottom w:val="none" w:sz="0" w:space="0" w:color="auto"/>
            <w:right w:val="none" w:sz="0" w:space="0" w:color="auto"/>
          </w:divBdr>
        </w:div>
        <w:div w:id="796223642">
          <w:marLeft w:val="1166"/>
          <w:marRight w:val="0"/>
          <w:marTop w:val="134"/>
          <w:marBottom w:val="0"/>
          <w:divBdr>
            <w:top w:val="none" w:sz="0" w:space="0" w:color="auto"/>
            <w:left w:val="none" w:sz="0" w:space="0" w:color="auto"/>
            <w:bottom w:val="none" w:sz="0" w:space="0" w:color="auto"/>
            <w:right w:val="none" w:sz="0" w:space="0" w:color="auto"/>
          </w:divBdr>
        </w:div>
        <w:div w:id="1884638950">
          <w:marLeft w:val="1166"/>
          <w:marRight w:val="0"/>
          <w:marTop w:val="134"/>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0998639">
      <w:bodyDiv w:val="1"/>
      <w:marLeft w:val="0"/>
      <w:marRight w:val="0"/>
      <w:marTop w:val="0"/>
      <w:marBottom w:val="0"/>
      <w:divBdr>
        <w:top w:val="none" w:sz="0" w:space="0" w:color="auto"/>
        <w:left w:val="none" w:sz="0" w:space="0" w:color="auto"/>
        <w:bottom w:val="none" w:sz="0" w:space="0" w:color="auto"/>
        <w:right w:val="none" w:sz="0" w:space="0" w:color="auto"/>
      </w:divBdr>
      <w:divsChild>
        <w:div w:id="2082754248">
          <w:marLeft w:val="547"/>
          <w:marRight w:val="0"/>
          <w:marTop w:val="115"/>
          <w:marBottom w:val="0"/>
          <w:divBdr>
            <w:top w:val="none" w:sz="0" w:space="0" w:color="auto"/>
            <w:left w:val="none" w:sz="0" w:space="0" w:color="auto"/>
            <w:bottom w:val="none" w:sz="0" w:space="0" w:color="auto"/>
            <w:right w:val="none" w:sz="0" w:space="0" w:color="auto"/>
          </w:divBdr>
        </w:div>
        <w:div w:id="1897931748">
          <w:marLeft w:val="1166"/>
          <w:marRight w:val="0"/>
          <w:marTop w:val="96"/>
          <w:marBottom w:val="0"/>
          <w:divBdr>
            <w:top w:val="none" w:sz="0" w:space="0" w:color="auto"/>
            <w:left w:val="none" w:sz="0" w:space="0" w:color="auto"/>
            <w:bottom w:val="none" w:sz="0" w:space="0" w:color="auto"/>
            <w:right w:val="none" w:sz="0" w:space="0" w:color="auto"/>
          </w:divBdr>
        </w:div>
        <w:div w:id="2079942084">
          <w:marLeft w:val="1800"/>
          <w:marRight w:val="0"/>
          <w:marTop w:val="86"/>
          <w:marBottom w:val="0"/>
          <w:divBdr>
            <w:top w:val="none" w:sz="0" w:space="0" w:color="auto"/>
            <w:left w:val="none" w:sz="0" w:space="0" w:color="auto"/>
            <w:bottom w:val="none" w:sz="0" w:space="0" w:color="auto"/>
            <w:right w:val="none" w:sz="0" w:space="0" w:color="auto"/>
          </w:divBdr>
        </w:div>
        <w:div w:id="1191845672">
          <w:marLeft w:val="1800"/>
          <w:marRight w:val="0"/>
          <w:marTop w:val="86"/>
          <w:marBottom w:val="0"/>
          <w:divBdr>
            <w:top w:val="none" w:sz="0" w:space="0" w:color="auto"/>
            <w:left w:val="none" w:sz="0" w:space="0" w:color="auto"/>
            <w:bottom w:val="none" w:sz="0" w:space="0" w:color="auto"/>
            <w:right w:val="none" w:sz="0" w:space="0" w:color="auto"/>
          </w:divBdr>
        </w:div>
        <w:div w:id="138425218">
          <w:marLeft w:val="1800"/>
          <w:marRight w:val="0"/>
          <w:marTop w:val="86"/>
          <w:marBottom w:val="0"/>
          <w:divBdr>
            <w:top w:val="none" w:sz="0" w:space="0" w:color="auto"/>
            <w:left w:val="none" w:sz="0" w:space="0" w:color="auto"/>
            <w:bottom w:val="none" w:sz="0" w:space="0" w:color="auto"/>
            <w:right w:val="none" w:sz="0" w:space="0" w:color="auto"/>
          </w:divBdr>
        </w:div>
        <w:div w:id="465662556">
          <w:marLeft w:val="547"/>
          <w:marRight w:val="0"/>
          <w:marTop w:val="115"/>
          <w:marBottom w:val="0"/>
          <w:divBdr>
            <w:top w:val="none" w:sz="0" w:space="0" w:color="auto"/>
            <w:left w:val="none" w:sz="0" w:space="0" w:color="auto"/>
            <w:bottom w:val="none" w:sz="0" w:space="0" w:color="auto"/>
            <w:right w:val="none" w:sz="0" w:space="0" w:color="auto"/>
          </w:divBdr>
        </w:div>
        <w:div w:id="971791226">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234413">
      <w:bodyDiv w:val="1"/>
      <w:marLeft w:val="0"/>
      <w:marRight w:val="0"/>
      <w:marTop w:val="0"/>
      <w:marBottom w:val="0"/>
      <w:divBdr>
        <w:top w:val="none" w:sz="0" w:space="0" w:color="auto"/>
        <w:left w:val="none" w:sz="0" w:space="0" w:color="auto"/>
        <w:bottom w:val="none" w:sz="0" w:space="0" w:color="auto"/>
        <w:right w:val="none" w:sz="0" w:space="0" w:color="auto"/>
      </w:divBdr>
      <w:divsChild>
        <w:div w:id="175004131">
          <w:marLeft w:val="547"/>
          <w:marRight w:val="0"/>
          <w:marTop w:val="115"/>
          <w:marBottom w:val="0"/>
          <w:divBdr>
            <w:top w:val="none" w:sz="0" w:space="0" w:color="auto"/>
            <w:left w:val="none" w:sz="0" w:space="0" w:color="auto"/>
            <w:bottom w:val="none" w:sz="0" w:space="0" w:color="auto"/>
            <w:right w:val="none" w:sz="0" w:space="0" w:color="auto"/>
          </w:divBdr>
        </w:div>
      </w:divsChild>
    </w:div>
    <w:div w:id="1906648295">
      <w:bodyDiv w:val="1"/>
      <w:marLeft w:val="0"/>
      <w:marRight w:val="0"/>
      <w:marTop w:val="0"/>
      <w:marBottom w:val="0"/>
      <w:divBdr>
        <w:top w:val="none" w:sz="0" w:space="0" w:color="auto"/>
        <w:left w:val="none" w:sz="0" w:space="0" w:color="auto"/>
        <w:bottom w:val="none" w:sz="0" w:space="0" w:color="auto"/>
        <w:right w:val="none" w:sz="0" w:space="0" w:color="auto"/>
      </w:divBdr>
      <w:divsChild>
        <w:div w:id="1936477109">
          <w:marLeft w:val="547"/>
          <w:marRight w:val="0"/>
          <w:marTop w:val="115"/>
          <w:marBottom w:val="0"/>
          <w:divBdr>
            <w:top w:val="none" w:sz="0" w:space="0" w:color="auto"/>
            <w:left w:val="none" w:sz="0" w:space="0" w:color="auto"/>
            <w:bottom w:val="none" w:sz="0" w:space="0" w:color="auto"/>
            <w:right w:val="none" w:sz="0" w:space="0" w:color="auto"/>
          </w:divBdr>
        </w:div>
      </w:divsChild>
    </w:div>
    <w:div w:id="2052730188">
      <w:bodyDiv w:val="1"/>
      <w:marLeft w:val="0"/>
      <w:marRight w:val="0"/>
      <w:marTop w:val="0"/>
      <w:marBottom w:val="0"/>
      <w:divBdr>
        <w:top w:val="none" w:sz="0" w:space="0" w:color="auto"/>
        <w:left w:val="none" w:sz="0" w:space="0" w:color="auto"/>
        <w:bottom w:val="none" w:sz="0" w:space="0" w:color="auto"/>
        <w:right w:val="none" w:sz="0" w:space="0" w:color="auto"/>
      </w:divBdr>
      <w:divsChild>
        <w:div w:id="882445636">
          <w:marLeft w:val="547"/>
          <w:marRight w:val="0"/>
          <w:marTop w:val="154"/>
          <w:marBottom w:val="0"/>
          <w:divBdr>
            <w:top w:val="none" w:sz="0" w:space="0" w:color="auto"/>
            <w:left w:val="none" w:sz="0" w:space="0" w:color="auto"/>
            <w:bottom w:val="none" w:sz="0" w:space="0" w:color="auto"/>
            <w:right w:val="none" w:sz="0" w:space="0" w:color="auto"/>
          </w:divBdr>
        </w:div>
        <w:div w:id="1107114025">
          <w:marLeft w:val="1166"/>
          <w:marRight w:val="0"/>
          <w:marTop w:val="134"/>
          <w:marBottom w:val="0"/>
          <w:divBdr>
            <w:top w:val="none" w:sz="0" w:space="0" w:color="auto"/>
            <w:left w:val="none" w:sz="0" w:space="0" w:color="auto"/>
            <w:bottom w:val="none" w:sz="0" w:space="0" w:color="auto"/>
            <w:right w:val="none" w:sz="0" w:space="0" w:color="auto"/>
          </w:divBdr>
        </w:div>
        <w:div w:id="210194023">
          <w:marLeft w:val="1166"/>
          <w:marRight w:val="0"/>
          <w:marTop w:val="134"/>
          <w:marBottom w:val="0"/>
          <w:divBdr>
            <w:top w:val="none" w:sz="0" w:space="0" w:color="auto"/>
            <w:left w:val="none" w:sz="0" w:space="0" w:color="auto"/>
            <w:bottom w:val="none" w:sz="0" w:space="0" w:color="auto"/>
            <w:right w:val="none" w:sz="0" w:space="0" w:color="auto"/>
          </w:divBdr>
        </w:div>
        <w:div w:id="2072266199">
          <w:marLeft w:val="547"/>
          <w:marRight w:val="0"/>
          <w:marTop w:val="154"/>
          <w:marBottom w:val="0"/>
          <w:divBdr>
            <w:top w:val="none" w:sz="0" w:space="0" w:color="auto"/>
            <w:left w:val="none" w:sz="0" w:space="0" w:color="auto"/>
            <w:bottom w:val="none" w:sz="0" w:space="0" w:color="auto"/>
            <w:right w:val="none" w:sz="0" w:space="0" w:color="auto"/>
          </w:divBdr>
        </w:div>
        <w:div w:id="1567371186">
          <w:marLeft w:val="1166"/>
          <w:marRight w:val="0"/>
          <w:marTop w:val="134"/>
          <w:marBottom w:val="0"/>
          <w:divBdr>
            <w:top w:val="none" w:sz="0" w:space="0" w:color="auto"/>
            <w:left w:val="none" w:sz="0" w:space="0" w:color="auto"/>
            <w:bottom w:val="none" w:sz="0" w:space="0" w:color="auto"/>
            <w:right w:val="none" w:sz="0" w:space="0" w:color="auto"/>
          </w:divBdr>
        </w:div>
        <w:div w:id="113867660">
          <w:marLeft w:val="547"/>
          <w:marRight w:val="0"/>
          <w:marTop w:val="154"/>
          <w:marBottom w:val="0"/>
          <w:divBdr>
            <w:top w:val="none" w:sz="0" w:space="0" w:color="auto"/>
            <w:left w:val="none" w:sz="0" w:space="0" w:color="auto"/>
            <w:bottom w:val="none" w:sz="0" w:space="0" w:color="auto"/>
            <w:right w:val="none" w:sz="0" w:space="0" w:color="auto"/>
          </w:divBdr>
        </w:div>
        <w:div w:id="1537309197">
          <w:marLeft w:val="1166"/>
          <w:marRight w:val="0"/>
          <w:marTop w:val="134"/>
          <w:marBottom w:val="0"/>
          <w:divBdr>
            <w:top w:val="none" w:sz="0" w:space="0" w:color="auto"/>
            <w:left w:val="none" w:sz="0" w:space="0" w:color="auto"/>
            <w:bottom w:val="none" w:sz="0" w:space="0" w:color="auto"/>
            <w:right w:val="none" w:sz="0" w:space="0" w:color="auto"/>
          </w:divBdr>
        </w:div>
      </w:divsChild>
    </w:div>
    <w:div w:id="2063752735">
      <w:bodyDiv w:val="1"/>
      <w:marLeft w:val="0"/>
      <w:marRight w:val="0"/>
      <w:marTop w:val="0"/>
      <w:marBottom w:val="0"/>
      <w:divBdr>
        <w:top w:val="none" w:sz="0" w:space="0" w:color="auto"/>
        <w:left w:val="none" w:sz="0" w:space="0" w:color="auto"/>
        <w:bottom w:val="none" w:sz="0" w:space="0" w:color="auto"/>
        <w:right w:val="none" w:sz="0" w:space="0" w:color="auto"/>
      </w:divBdr>
      <w:divsChild>
        <w:div w:id="513687473">
          <w:marLeft w:val="547"/>
          <w:marRight w:val="0"/>
          <w:marTop w:val="130"/>
          <w:marBottom w:val="0"/>
          <w:divBdr>
            <w:top w:val="none" w:sz="0" w:space="0" w:color="auto"/>
            <w:left w:val="none" w:sz="0" w:space="0" w:color="auto"/>
            <w:bottom w:val="none" w:sz="0" w:space="0" w:color="auto"/>
            <w:right w:val="none" w:sz="0" w:space="0" w:color="auto"/>
          </w:divBdr>
        </w:div>
        <w:div w:id="149202100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0364866">
      <w:bodyDiv w:val="1"/>
      <w:marLeft w:val="0"/>
      <w:marRight w:val="0"/>
      <w:marTop w:val="0"/>
      <w:marBottom w:val="0"/>
      <w:divBdr>
        <w:top w:val="none" w:sz="0" w:space="0" w:color="auto"/>
        <w:left w:val="none" w:sz="0" w:space="0" w:color="auto"/>
        <w:bottom w:val="none" w:sz="0" w:space="0" w:color="auto"/>
        <w:right w:val="none" w:sz="0" w:space="0" w:color="auto"/>
      </w:divBdr>
      <w:divsChild>
        <w:div w:id="1063795326">
          <w:marLeft w:val="547"/>
          <w:marRight w:val="0"/>
          <w:marTop w:val="134"/>
          <w:marBottom w:val="0"/>
          <w:divBdr>
            <w:top w:val="none" w:sz="0" w:space="0" w:color="auto"/>
            <w:left w:val="none" w:sz="0" w:space="0" w:color="auto"/>
            <w:bottom w:val="none" w:sz="0" w:space="0" w:color="auto"/>
            <w:right w:val="none" w:sz="0" w:space="0" w:color="auto"/>
          </w:divBdr>
        </w:div>
      </w:divsChild>
    </w:div>
    <w:div w:id="2134012150">
      <w:bodyDiv w:val="1"/>
      <w:marLeft w:val="0"/>
      <w:marRight w:val="0"/>
      <w:marTop w:val="0"/>
      <w:marBottom w:val="0"/>
      <w:divBdr>
        <w:top w:val="none" w:sz="0" w:space="0" w:color="auto"/>
        <w:left w:val="none" w:sz="0" w:space="0" w:color="auto"/>
        <w:bottom w:val="none" w:sz="0" w:space="0" w:color="auto"/>
        <w:right w:val="none" w:sz="0" w:space="0" w:color="auto"/>
      </w:divBdr>
      <w:divsChild>
        <w:div w:id="199899708">
          <w:marLeft w:val="547"/>
          <w:marRight w:val="0"/>
          <w:marTop w:val="130"/>
          <w:marBottom w:val="0"/>
          <w:divBdr>
            <w:top w:val="none" w:sz="0" w:space="0" w:color="auto"/>
            <w:left w:val="none" w:sz="0" w:space="0" w:color="auto"/>
            <w:bottom w:val="none" w:sz="0" w:space="0" w:color="auto"/>
            <w:right w:val="none" w:sz="0" w:space="0" w:color="auto"/>
          </w:divBdr>
        </w:div>
        <w:div w:id="43723402">
          <w:marLeft w:val="1166"/>
          <w:marRight w:val="0"/>
          <w:marTop w:val="115"/>
          <w:marBottom w:val="0"/>
          <w:divBdr>
            <w:top w:val="none" w:sz="0" w:space="0" w:color="auto"/>
            <w:left w:val="none" w:sz="0" w:space="0" w:color="auto"/>
            <w:bottom w:val="none" w:sz="0" w:space="0" w:color="auto"/>
            <w:right w:val="none" w:sz="0" w:space="0" w:color="auto"/>
          </w:divBdr>
        </w:div>
        <w:div w:id="342705830">
          <w:marLeft w:val="1800"/>
          <w:marRight w:val="0"/>
          <w:marTop w:val="96"/>
          <w:marBottom w:val="0"/>
          <w:divBdr>
            <w:top w:val="none" w:sz="0" w:space="0" w:color="auto"/>
            <w:left w:val="none" w:sz="0" w:space="0" w:color="auto"/>
            <w:bottom w:val="none" w:sz="0" w:space="0" w:color="auto"/>
            <w:right w:val="none" w:sz="0" w:space="0" w:color="auto"/>
          </w:divBdr>
        </w:div>
        <w:div w:id="1507212492">
          <w:marLeft w:val="1166"/>
          <w:marRight w:val="0"/>
          <w:marTop w:val="115"/>
          <w:marBottom w:val="0"/>
          <w:divBdr>
            <w:top w:val="none" w:sz="0" w:space="0" w:color="auto"/>
            <w:left w:val="none" w:sz="0" w:space="0" w:color="auto"/>
            <w:bottom w:val="none" w:sz="0" w:space="0" w:color="auto"/>
            <w:right w:val="none" w:sz="0" w:space="0" w:color="auto"/>
          </w:divBdr>
        </w:div>
        <w:div w:id="1471553584">
          <w:marLeft w:val="1800"/>
          <w:marRight w:val="0"/>
          <w:marTop w:val="96"/>
          <w:marBottom w:val="0"/>
          <w:divBdr>
            <w:top w:val="none" w:sz="0" w:space="0" w:color="auto"/>
            <w:left w:val="none" w:sz="0" w:space="0" w:color="auto"/>
            <w:bottom w:val="none" w:sz="0" w:space="0" w:color="auto"/>
            <w:right w:val="none" w:sz="0" w:space="0" w:color="auto"/>
          </w:divBdr>
        </w:div>
        <w:div w:id="964852340">
          <w:marLeft w:val="1800"/>
          <w:marRight w:val="0"/>
          <w:marTop w:val="96"/>
          <w:marBottom w:val="0"/>
          <w:divBdr>
            <w:top w:val="none" w:sz="0" w:space="0" w:color="auto"/>
            <w:left w:val="none" w:sz="0" w:space="0" w:color="auto"/>
            <w:bottom w:val="none" w:sz="0" w:space="0" w:color="auto"/>
            <w:right w:val="none" w:sz="0" w:space="0" w:color="auto"/>
          </w:divBdr>
        </w:div>
        <w:div w:id="122695156">
          <w:marLeft w:val="1166"/>
          <w:marRight w:val="0"/>
          <w:marTop w:val="115"/>
          <w:marBottom w:val="0"/>
          <w:divBdr>
            <w:top w:val="none" w:sz="0" w:space="0" w:color="auto"/>
            <w:left w:val="none" w:sz="0" w:space="0" w:color="auto"/>
            <w:bottom w:val="none" w:sz="0" w:space="0" w:color="auto"/>
            <w:right w:val="none" w:sz="0" w:space="0" w:color="auto"/>
          </w:divBdr>
        </w:div>
        <w:div w:id="523592397">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ui.huang@intel.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to.yu@mediate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90e/Docs/RP-20265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5101324-7F44-4AB1-8BFB-777225D542CF}">
  <ds:schemaRefs>
    <ds:schemaRef ds:uri="http://schemas.microsoft.com/sharepoint/v3/contenttype/forms"/>
  </ds:schemaRefs>
</ds:datastoreItem>
</file>

<file path=customXml/itemProps2.xml><?xml version="1.0" encoding="utf-8"?>
<ds:datastoreItem xmlns:ds="http://schemas.openxmlformats.org/officeDocument/2006/customXml" ds:itemID="{2C65332F-E593-45B4-8D4C-E9AB594BA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2C590-57DD-487E-BBB4-6F248638BD6F}">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2324</Words>
  <Characters>13251</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15544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41</cp:revision>
  <dcterms:created xsi:type="dcterms:W3CDTF">2021-03-05T02:23:00Z</dcterms:created>
  <dcterms:modified xsi:type="dcterms:W3CDTF">2021-03-22T11:56:00Z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